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AB66C" w14:textId="2C44AC56" w:rsidR="000C3CB3" w:rsidRDefault="00C7164A" w:rsidP="009323B1">
      <w:pPr>
        <w:pStyle w:val="Heading1"/>
      </w:pPr>
      <w:r>
        <w:t>Supplement</w:t>
      </w:r>
      <w:r w:rsidR="4BAD3618">
        <w:t xml:space="preserve"> and Augment</w:t>
      </w:r>
      <w:r w:rsidR="005B5EB4">
        <w:t xml:space="preserve"> Proposal Submissions </w:t>
      </w:r>
      <w:r w:rsidR="6AE259CC">
        <w:t>Business Process</w:t>
      </w:r>
    </w:p>
    <w:p w14:paraId="2A1FC700" w14:textId="77777777" w:rsidR="0027147A" w:rsidRDefault="0027147A" w:rsidP="0027147A">
      <w:pPr>
        <w:pStyle w:val="Subtitle"/>
      </w:pPr>
      <w:r>
        <w:t>Effective Date: 9/15/2021</w:t>
      </w:r>
    </w:p>
    <w:p w14:paraId="202211A9" w14:textId="02CAFEDF" w:rsidR="0027147A" w:rsidRDefault="0027147A" w:rsidP="0027147A">
      <w:pPr>
        <w:pStyle w:val="Subtitle"/>
      </w:pPr>
      <w:r>
        <w:t>Last Updated: 08/12/2021</w:t>
      </w:r>
    </w:p>
    <w:p w14:paraId="61C741F6" w14:textId="7389F850" w:rsidR="002A5561" w:rsidRDefault="0027147A" w:rsidP="0027147A">
      <w:pPr>
        <w:pStyle w:val="Subtitle"/>
      </w:pPr>
      <w:r>
        <w:t>Document Owner: Awards Management Team Manager</w:t>
      </w:r>
    </w:p>
    <w:p w14:paraId="51A7E72C" w14:textId="26106C2F" w:rsidR="0086022C" w:rsidRDefault="6AE259CC" w:rsidP="00381C2A">
      <w:pPr>
        <w:pStyle w:val="Heading2"/>
        <w:spacing w:after="120"/>
      </w:pPr>
      <w:r>
        <w:t>Overview</w:t>
      </w:r>
    </w:p>
    <w:p w14:paraId="23CBCA02" w14:textId="0AE070E8" w:rsidR="005B5EB4" w:rsidRDefault="005B5EB4" w:rsidP="00736188">
      <w:r>
        <w:t xml:space="preserve">This process outlines how to review and submit a </w:t>
      </w:r>
      <w:r w:rsidR="00C7164A">
        <w:t>supplement</w:t>
      </w:r>
      <w:r w:rsidR="00394470">
        <w:t xml:space="preserve"> or </w:t>
      </w:r>
      <w:r w:rsidR="002B3EC2">
        <w:t>augment</w:t>
      </w:r>
      <w:r>
        <w:t xml:space="preserve"> </w:t>
      </w:r>
      <w:r w:rsidR="00263513">
        <w:t>request</w:t>
      </w:r>
      <w:r>
        <w:t xml:space="preserve"> to an external sponsor, </w:t>
      </w:r>
      <w:r w:rsidR="00CA21BF">
        <w:t>including</w:t>
      </w:r>
      <w:r>
        <w:t xml:space="preserve"> </w:t>
      </w:r>
      <w:r w:rsidR="477C6F56">
        <w:t xml:space="preserve">the </w:t>
      </w:r>
      <w:r>
        <w:t>following high</w:t>
      </w:r>
      <w:r w:rsidR="00CA21BF">
        <w:t>-</w:t>
      </w:r>
      <w:r>
        <w:t xml:space="preserve">level activities: </w:t>
      </w:r>
    </w:p>
    <w:p w14:paraId="1ADF475C" w14:textId="431C8A90" w:rsidR="00736188" w:rsidRDefault="00CA21BF" w:rsidP="004130CA">
      <w:pPr>
        <w:pStyle w:val="ListParagraph"/>
        <w:numPr>
          <w:ilvl w:val="0"/>
          <w:numId w:val="33"/>
        </w:numPr>
      </w:pPr>
      <w:r>
        <w:t xml:space="preserve">Minimum documents required from the department to trigger the </w:t>
      </w:r>
      <w:r w:rsidR="00C7164A">
        <w:t>supplement</w:t>
      </w:r>
      <w:r w:rsidR="00760191">
        <w:t xml:space="preserve"> review </w:t>
      </w:r>
      <w:r>
        <w:t>process</w:t>
      </w:r>
    </w:p>
    <w:p w14:paraId="4F46AF78" w14:textId="6AC40030" w:rsidR="00736188" w:rsidRDefault="53AF3443" w:rsidP="004130CA">
      <w:pPr>
        <w:pStyle w:val="ListParagraph"/>
        <w:numPr>
          <w:ilvl w:val="0"/>
          <w:numId w:val="33"/>
        </w:numPr>
      </w:pPr>
      <w:r>
        <w:t xml:space="preserve">Using the </w:t>
      </w:r>
      <w:r w:rsidR="00C7164A">
        <w:t>supplement</w:t>
      </w:r>
      <w:r>
        <w:t xml:space="preserve"> checklist as a guide</w:t>
      </w:r>
      <w:r w:rsidR="00CA21BF">
        <w:t xml:space="preserve"> </w:t>
      </w:r>
      <w:r w:rsidR="28505140">
        <w:t>for</w:t>
      </w:r>
      <w:r w:rsidR="00CA21BF">
        <w:t xml:space="preserve"> a full proposal review</w:t>
      </w:r>
    </w:p>
    <w:p w14:paraId="2E8F8C87" w14:textId="35FB117D" w:rsidR="00760191" w:rsidRDefault="00760191" w:rsidP="004130CA">
      <w:pPr>
        <w:pStyle w:val="ListParagraph"/>
        <w:numPr>
          <w:ilvl w:val="0"/>
          <w:numId w:val="33"/>
        </w:numPr>
      </w:pPr>
      <w:r>
        <w:t xml:space="preserve">How to handle a </w:t>
      </w:r>
      <w:r w:rsidR="00C7164A">
        <w:t>supplement</w:t>
      </w:r>
      <w:r>
        <w:t xml:space="preserve"> that has already been submitted to the sponsor, but was never </w:t>
      </w:r>
      <w:r w:rsidR="68ACEF3F">
        <w:t xml:space="preserve">locked and routed </w:t>
      </w:r>
      <w:r>
        <w:t>through GMAS (“retro” proposals)</w:t>
      </w:r>
    </w:p>
    <w:p w14:paraId="267381E3" w14:textId="6EF82C0B" w:rsidR="001610B7" w:rsidRDefault="002A5561" w:rsidP="002A5561">
      <w:pPr>
        <w:pStyle w:val="Heading2"/>
      </w:pPr>
      <w:r>
        <w:t>Scope</w:t>
      </w:r>
    </w:p>
    <w:p w14:paraId="6AD77A4F" w14:textId="2FD17E9A" w:rsidR="002A5561" w:rsidRDefault="00CA21BF" w:rsidP="002A5561">
      <w:r>
        <w:t xml:space="preserve">This document details </w:t>
      </w:r>
      <w:r w:rsidR="63253B0D">
        <w:t>how a supplement</w:t>
      </w:r>
      <w:r w:rsidR="00394470">
        <w:t xml:space="preserve"> or </w:t>
      </w:r>
      <w:r w:rsidR="00F53AED">
        <w:t>augment</w:t>
      </w:r>
      <w:r w:rsidR="63253B0D">
        <w:t xml:space="preserve"> request is initiated in GMAS</w:t>
      </w:r>
      <w:r>
        <w:t xml:space="preserve">, the review criteria employed by proposal reviewers, and final documents that should be uploaded to GMAS once the final </w:t>
      </w:r>
      <w:r w:rsidR="00263513">
        <w:t>request</w:t>
      </w:r>
      <w:r>
        <w:t xml:space="preserve"> has been submitted. </w:t>
      </w:r>
      <w:r w:rsidR="00C7164A">
        <w:t xml:space="preserve">A supplement is defined </w:t>
      </w:r>
      <w:r w:rsidR="00C7164A" w:rsidRPr="43035DAE">
        <w:t>as</w:t>
      </w:r>
      <w:r w:rsidR="6329B30A" w:rsidRPr="43035DAE">
        <w:t xml:space="preserve"> </w:t>
      </w:r>
      <w:r w:rsidR="00FF5003" w:rsidRPr="43035DAE">
        <w:rPr>
          <w:color w:val="1E1E1E"/>
          <w:shd w:val="clear" w:color="auto" w:fill="FFFFFF"/>
        </w:rPr>
        <w:t>a request for funds that were not originally anticipated to be added to an existing sponsored project.</w:t>
      </w:r>
      <w:r w:rsidR="00996DCF" w:rsidRPr="43035DAE">
        <w:rPr>
          <w:color w:val="1E1E1E"/>
          <w:shd w:val="clear" w:color="auto" w:fill="FFFFFF"/>
        </w:rPr>
        <w:t xml:space="preserve"> An augment is defined as a request for funds </w:t>
      </w:r>
      <w:r w:rsidR="004155EE" w:rsidRPr="43035DAE">
        <w:rPr>
          <w:i/>
          <w:iCs/>
          <w:color w:val="1E1E1E"/>
          <w:shd w:val="clear" w:color="auto" w:fill="FFFFFF"/>
        </w:rPr>
        <w:t>and time</w:t>
      </w:r>
      <w:r w:rsidR="004155EE" w:rsidRPr="43035DAE">
        <w:rPr>
          <w:color w:val="1E1E1E"/>
          <w:shd w:val="clear" w:color="auto" w:fill="FFFFFF"/>
        </w:rPr>
        <w:t xml:space="preserve"> that were not originally anticipated to be added to an existing sponsored project.</w:t>
      </w:r>
    </w:p>
    <w:p w14:paraId="384AB649" w14:textId="6B885EF8" w:rsidR="001610B7" w:rsidRDefault="6AE259CC" w:rsidP="001610B7">
      <w:pPr>
        <w:pStyle w:val="Heading2"/>
        <w:spacing w:after="120"/>
      </w:pPr>
      <w:r>
        <w:t>Roles &amp; Responsibilities</w:t>
      </w:r>
    </w:p>
    <w:p w14:paraId="15D06DBF" w14:textId="39DA2CDC" w:rsidR="00CA21BF" w:rsidRDefault="00CA21BF" w:rsidP="56D0EE16">
      <w:pPr>
        <w:autoSpaceDE w:val="0"/>
        <w:autoSpaceDN w:val="0"/>
        <w:adjustRightInd w:val="0"/>
        <w:spacing w:after="120" w:line="288" w:lineRule="auto"/>
      </w:pPr>
      <w:r w:rsidRPr="56D0EE16">
        <w:rPr>
          <w:b/>
          <w:bCs/>
        </w:rPr>
        <w:t>Department Administrator (DA):</w:t>
      </w:r>
      <w:r>
        <w:t xml:space="preserve"> completes the GMAS record; </w:t>
      </w:r>
      <w:r w:rsidR="3C8FA058">
        <w:t xml:space="preserve">assigns </w:t>
      </w:r>
      <w:r>
        <w:t xml:space="preserve">all required department and school reviewers in the approval route; uploads draft proposal documents (including draft budget, statement of work, and sponsor guidelines) for OSP review; ensures changes recommended by the </w:t>
      </w:r>
      <w:r w:rsidR="00C7164A">
        <w:t>awards management team</w:t>
      </w:r>
      <w:r>
        <w:t xml:space="preserve"> member have been made </w:t>
      </w:r>
      <w:r w:rsidR="60AC713B">
        <w:t xml:space="preserve">prior to </w:t>
      </w:r>
      <w:r>
        <w:t>proposal submission</w:t>
      </w:r>
      <w:r w:rsidR="11D24C24">
        <w:t xml:space="preserve"> to the sponsor</w:t>
      </w:r>
      <w:r>
        <w:t>.</w:t>
      </w:r>
    </w:p>
    <w:p w14:paraId="640C451F" w14:textId="5CCB069B" w:rsidR="00CA21BF" w:rsidRDefault="00CA21BF" w:rsidP="56D0EE16">
      <w:pPr>
        <w:spacing w:after="120" w:line="288" w:lineRule="auto"/>
      </w:pPr>
      <w:r w:rsidRPr="56D0EE16">
        <w:rPr>
          <w:b/>
          <w:bCs/>
        </w:rPr>
        <w:t xml:space="preserve">Reviewer – </w:t>
      </w:r>
      <w:r w:rsidR="00C7164A">
        <w:rPr>
          <w:b/>
          <w:bCs/>
        </w:rPr>
        <w:t>Awards Management Team,</w:t>
      </w:r>
      <w:r w:rsidRPr="56D0EE16">
        <w:rPr>
          <w:b/>
          <w:bCs/>
        </w:rPr>
        <w:t xml:space="preserve"> Sr. Grants &amp; Contracts Specialists (GCS): </w:t>
      </w:r>
      <w:r>
        <w:t xml:space="preserve">reviews the GMAS record and draft proposal documents; recommends changes to DA to ensure smooth proposal submission; </w:t>
      </w:r>
      <w:r w:rsidR="00760191">
        <w:t xml:space="preserve">submits final proposal to sponsor; </w:t>
      </w:r>
      <w:r>
        <w:t>uploads final proposal documents to GMAS.</w:t>
      </w:r>
    </w:p>
    <w:p w14:paraId="3D644745" w14:textId="579F6C12" w:rsidR="00CE12FF" w:rsidRDefault="6AE259CC" w:rsidP="00CE12FF">
      <w:pPr>
        <w:pStyle w:val="Heading2"/>
        <w:spacing w:after="120"/>
      </w:pPr>
      <w:r>
        <w:t>Additional Resources</w:t>
      </w:r>
    </w:p>
    <w:p w14:paraId="79478B1C" w14:textId="5A534549" w:rsidR="00760191" w:rsidRDefault="00E23D1C" w:rsidP="00B06749">
      <w:pPr>
        <w:pStyle w:val="ListParagraph"/>
        <w:numPr>
          <w:ilvl w:val="0"/>
          <w:numId w:val="34"/>
        </w:numPr>
      </w:pPr>
      <w:hyperlink r:id="rId11">
        <w:r w:rsidR="00760191" w:rsidRPr="48CF4CFC">
          <w:rPr>
            <w:rStyle w:val="Hyperlink"/>
          </w:rPr>
          <w:t xml:space="preserve">View Guidance on </w:t>
        </w:r>
        <w:r w:rsidR="00C7164A" w:rsidRPr="48CF4CFC">
          <w:rPr>
            <w:rStyle w:val="Hyperlink"/>
          </w:rPr>
          <w:t>Requesting a Supplement</w:t>
        </w:r>
      </w:hyperlink>
    </w:p>
    <w:p w14:paraId="2363D297" w14:textId="175977D8" w:rsidR="00AF1312" w:rsidRDefault="00E23D1C" w:rsidP="00B06749">
      <w:pPr>
        <w:pStyle w:val="ListParagraph"/>
        <w:numPr>
          <w:ilvl w:val="0"/>
          <w:numId w:val="34"/>
        </w:numPr>
      </w:pPr>
      <w:hyperlink r:id="rId12" w:anchor="SupplementAugment">
        <w:r w:rsidR="00AF1312" w:rsidRPr="48CF4CFC">
          <w:rPr>
            <w:rStyle w:val="Hyperlink"/>
          </w:rPr>
          <w:t xml:space="preserve">View </w:t>
        </w:r>
        <w:r w:rsidR="00C7164A" w:rsidRPr="48CF4CFC">
          <w:rPr>
            <w:rStyle w:val="Hyperlink"/>
          </w:rPr>
          <w:t xml:space="preserve">Supplement </w:t>
        </w:r>
        <w:r w:rsidR="00AF1312" w:rsidRPr="48CF4CFC">
          <w:rPr>
            <w:rStyle w:val="Hyperlink"/>
          </w:rPr>
          <w:t>Review Checklist</w:t>
        </w:r>
      </w:hyperlink>
    </w:p>
    <w:p w14:paraId="3C309EFC" w14:textId="0026FC0D" w:rsidR="1924D498" w:rsidRDefault="00E23D1C" w:rsidP="56D0EE16">
      <w:pPr>
        <w:pStyle w:val="ListParagraph"/>
        <w:numPr>
          <w:ilvl w:val="0"/>
          <w:numId w:val="34"/>
        </w:numPr>
      </w:pPr>
      <w:hyperlink r:id="rId13">
        <w:r w:rsidR="1924D498" w:rsidRPr="56D0EE16">
          <w:rPr>
            <w:rStyle w:val="Hyperlink"/>
          </w:rPr>
          <w:t>View RAS Review Criteria</w:t>
        </w:r>
      </w:hyperlink>
    </w:p>
    <w:p w14:paraId="61B82E0B" w14:textId="2F9A4C81" w:rsidR="790E62D6" w:rsidRDefault="00E23D1C" w:rsidP="331EEF60">
      <w:pPr>
        <w:pStyle w:val="ListParagraph"/>
        <w:numPr>
          <w:ilvl w:val="0"/>
          <w:numId w:val="34"/>
        </w:numPr>
      </w:pPr>
      <w:hyperlink r:id="rId14" w:history="1">
        <w:r w:rsidR="790E62D6" w:rsidRPr="00E23D1C">
          <w:rPr>
            <w:rStyle w:val="Hyperlink"/>
          </w:rPr>
          <w:t>GMAS Document Guideline</w:t>
        </w:r>
        <w:r w:rsidRPr="00E23D1C">
          <w:rPr>
            <w:rStyle w:val="Hyperlink"/>
          </w:rPr>
          <w:t>s</w:t>
        </w:r>
      </w:hyperlink>
    </w:p>
    <w:p w14:paraId="3CC75CFC" w14:textId="77777777" w:rsidR="002F38D6" w:rsidRDefault="002F38D6" w:rsidP="6AE259CC">
      <w:pPr>
        <w:autoSpaceDE w:val="0"/>
        <w:autoSpaceDN w:val="0"/>
        <w:adjustRightInd w:val="0"/>
        <w:spacing w:after="0" w:line="288" w:lineRule="auto"/>
        <w:rPr>
          <w:b/>
          <w:bCs/>
          <w:i/>
          <w:iCs/>
          <w:sz w:val="24"/>
          <w:szCs w:val="24"/>
        </w:rPr>
      </w:pPr>
    </w:p>
    <w:p w14:paraId="1461B4C0" w14:textId="3035F69B" w:rsidR="00CE12FF" w:rsidRDefault="009A071C" w:rsidP="009A071C">
      <w:pPr>
        <w:pStyle w:val="Heading2"/>
      </w:pPr>
      <w:r>
        <w:lastRenderedPageBreak/>
        <w:t>Process Steps</w:t>
      </w:r>
    </w:p>
    <w:p w14:paraId="4361CC8D" w14:textId="1A0E4C86" w:rsidR="0077638B" w:rsidRDefault="0077638B" w:rsidP="0077638B">
      <w:pPr>
        <w:pStyle w:val="Heading3"/>
      </w:pPr>
      <w:r>
        <w:t xml:space="preserve">Lock and Route GMAS </w:t>
      </w:r>
      <w:r w:rsidR="00D369D0">
        <w:t>R</w:t>
      </w:r>
      <w:r>
        <w:t>ecord:</w:t>
      </w:r>
    </w:p>
    <w:p w14:paraId="57078C69" w14:textId="62FEFE8B" w:rsidR="0077638B" w:rsidRDefault="0077638B" w:rsidP="0077638B">
      <w:r>
        <w:t xml:space="preserve">The DA </w:t>
      </w:r>
      <w:r w:rsidR="00BD38C6">
        <w:t>locates the original award record in GMAS. From the segment home page, the DA selects “Actions” and then “Create Request” and chooses the request type “Supplement.” The DA</w:t>
      </w:r>
      <w:r>
        <w:t xml:space="preserve"> answers compliance questions and uploads (at a minimum) the following documents:</w:t>
      </w:r>
    </w:p>
    <w:p w14:paraId="7925E631" w14:textId="3F67E163" w:rsidR="30D778E3" w:rsidRDefault="30D778E3" w:rsidP="7CD99BD1">
      <w:pPr>
        <w:pStyle w:val="ListParagraph"/>
        <w:numPr>
          <w:ilvl w:val="0"/>
          <w:numId w:val="37"/>
        </w:numPr>
        <w:rPr>
          <w:rFonts w:eastAsiaTheme="minorEastAsia"/>
          <w:color w:val="000000" w:themeColor="text1"/>
        </w:rPr>
      </w:pPr>
      <w:r w:rsidRPr="7CD99BD1">
        <w:rPr>
          <w:rFonts w:ascii="Calibri" w:eastAsia="Calibri" w:hAnsi="Calibri" w:cs="Calibri"/>
          <w:color w:val="000000" w:themeColor="text1"/>
        </w:rPr>
        <w:t xml:space="preserve">Budget (If a department does not have a budget template, they should use the budget and budget justification templates located </w:t>
      </w:r>
      <w:hyperlink r:id="rId15">
        <w:r w:rsidR="004B188A">
          <w:rPr>
            <w:rStyle w:val="Hyperlink"/>
            <w:rFonts w:ascii="Calibri" w:eastAsia="Calibri" w:hAnsi="Calibri" w:cs="Calibri"/>
          </w:rPr>
          <w:t>on the OSP Budget webpage</w:t>
        </w:r>
      </w:hyperlink>
      <w:r w:rsidR="004B188A">
        <w:rPr>
          <w:rStyle w:val="Hyperlink"/>
          <w:rFonts w:ascii="Calibri" w:eastAsia="Calibri" w:hAnsi="Calibri" w:cs="Calibri"/>
        </w:rPr>
        <w:t>.</w:t>
      </w:r>
      <w:r w:rsidRPr="7CD99BD1">
        <w:rPr>
          <w:rFonts w:ascii="Calibri" w:eastAsia="Calibri" w:hAnsi="Calibri" w:cs="Calibri"/>
          <w:color w:val="000000" w:themeColor="text1"/>
        </w:rPr>
        <w:t>)</w:t>
      </w:r>
    </w:p>
    <w:p w14:paraId="7B84D3F2" w14:textId="6BCACA92" w:rsidR="30D778E3" w:rsidRDefault="30D778E3" w:rsidP="7CD99BD1">
      <w:pPr>
        <w:pStyle w:val="ListParagraph"/>
        <w:numPr>
          <w:ilvl w:val="0"/>
          <w:numId w:val="37"/>
        </w:numPr>
        <w:rPr>
          <w:rFonts w:eastAsiaTheme="minorEastAsia"/>
          <w:color w:val="000000" w:themeColor="text1"/>
        </w:rPr>
      </w:pPr>
      <w:r w:rsidRPr="7CD99BD1">
        <w:rPr>
          <w:rFonts w:ascii="Calibri" w:eastAsia="Calibri" w:hAnsi="Calibri" w:cs="Calibri"/>
          <w:color w:val="000000" w:themeColor="text1"/>
        </w:rPr>
        <w:t xml:space="preserve">Budget Justification </w:t>
      </w:r>
    </w:p>
    <w:p w14:paraId="669B1833" w14:textId="27113E34" w:rsidR="30D778E3" w:rsidRDefault="30D778E3" w:rsidP="7CD99BD1">
      <w:pPr>
        <w:pStyle w:val="ListParagraph"/>
        <w:numPr>
          <w:ilvl w:val="0"/>
          <w:numId w:val="37"/>
        </w:numPr>
        <w:rPr>
          <w:rFonts w:eastAsiaTheme="minorEastAsia"/>
          <w:color w:val="000000" w:themeColor="text1"/>
        </w:rPr>
      </w:pPr>
      <w:r w:rsidRPr="7CD99BD1">
        <w:rPr>
          <w:rFonts w:ascii="Calibri" w:eastAsia="Calibri" w:hAnsi="Calibri" w:cs="Calibri"/>
          <w:color w:val="000000" w:themeColor="text1"/>
        </w:rPr>
        <w:t>Statement of Work/Proposal</w:t>
      </w:r>
    </w:p>
    <w:p w14:paraId="3CA64E25" w14:textId="66878705" w:rsidR="30D778E3" w:rsidRDefault="30D778E3" w:rsidP="7CD99BD1">
      <w:pPr>
        <w:pStyle w:val="ListParagraph"/>
        <w:numPr>
          <w:ilvl w:val="0"/>
          <w:numId w:val="37"/>
        </w:numPr>
        <w:rPr>
          <w:rFonts w:eastAsiaTheme="minorEastAsia"/>
          <w:color w:val="000000" w:themeColor="text1"/>
        </w:rPr>
      </w:pPr>
      <w:r w:rsidRPr="7CD99BD1">
        <w:rPr>
          <w:rFonts w:ascii="Calibri" w:eastAsia="Calibri" w:hAnsi="Calibri" w:cs="Calibri"/>
          <w:color w:val="000000" w:themeColor="text1"/>
        </w:rPr>
        <w:t xml:space="preserve">Sponsor Guidelines </w:t>
      </w:r>
    </w:p>
    <w:p w14:paraId="38DF6B12" w14:textId="184CE6FF" w:rsidR="30D778E3" w:rsidRDefault="30D778E3" w:rsidP="7CD99BD1">
      <w:pPr>
        <w:pStyle w:val="ListParagraph"/>
        <w:numPr>
          <w:ilvl w:val="0"/>
          <w:numId w:val="37"/>
        </w:numPr>
        <w:rPr>
          <w:rFonts w:eastAsiaTheme="minorEastAsia"/>
          <w:color w:val="000000" w:themeColor="text1"/>
        </w:rPr>
      </w:pPr>
      <w:r w:rsidRPr="7CD99BD1">
        <w:rPr>
          <w:rFonts w:ascii="Calibri" w:eastAsia="Calibri" w:hAnsi="Calibri" w:cs="Calibri"/>
          <w:color w:val="000000" w:themeColor="text1"/>
        </w:rPr>
        <w:t>All administrative and programmatic elements as required by the sponsor</w:t>
      </w:r>
    </w:p>
    <w:p w14:paraId="117D93E6" w14:textId="5B6BFACE" w:rsidR="30D778E3" w:rsidRDefault="30D778E3" w:rsidP="7CD99BD1">
      <w:pPr>
        <w:pStyle w:val="ListParagraph"/>
        <w:numPr>
          <w:ilvl w:val="0"/>
          <w:numId w:val="37"/>
        </w:numPr>
        <w:rPr>
          <w:rFonts w:eastAsiaTheme="minorEastAsia"/>
          <w:color w:val="000000" w:themeColor="text1"/>
        </w:rPr>
      </w:pPr>
      <w:r w:rsidRPr="7CD99BD1">
        <w:rPr>
          <w:rFonts w:ascii="Calibri" w:eastAsia="Calibri" w:hAnsi="Calibri" w:cs="Calibri"/>
          <w:color w:val="000000" w:themeColor="text1"/>
        </w:rPr>
        <w:t>Any other forms/documents such as representations and certification that are required by the sponsor and require institutional signature</w:t>
      </w:r>
    </w:p>
    <w:p w14:paraId="088670D9" w14:textId="18839434" w:rsidR="4AB574B9" w:rsidRDefault="4AB574B9" w:rsidP="6EAB3760">
      <w:r>
        <w:t>If the supplement</w:t>
      </w:r>
      <w:r w:rsidR="005A39D9">
        <w:t xml:space="preserve"> includes</w:t>
      </w:r>
      <w:r w:rsidR="4A28F514">
        <w:t xml:space="preserve"> </w:t>
      </w:r>
      <w:r>
        <w:t>a request for extension of the period of performance</w:t>
      </w:r>
      <w:r w:rsidR="00FA78B3">
        <w:t xml:space="preserve"> (augment)</w:t>
      </w:r>
      <w:r>
        <w:t xml:space="preserve">, </w:t>
      </w:r>
      <w:r w:rsidRPr="43035DAE">
        <w:rPr>
          <w:b/>
          <w:bCs/>
        </w:rPr>
        <w:t>the DA should note that in the comments section.</w:t>
      </w:r>
      <w:r>
        <w:t xml:space="preserve"> While a supplement request cannot have a period of performance out of synch with the original award period </w:t>
      </w:r>
      <w:r w:rsidR="00BA8FAE">
        <w:t xml:space="preserve">of performance, this can be changed once the award is received from the sponsor. </w:t>
      </w:r>
    </w:p>
    <w:p w14:paraId="6EC366B8" w14:textId="78696CE4" w:rsidR="00FE86D7" w:rsidRPr="0027147A" w:rsidRDefault="00FE86D7" w:rsidP="0027147A">
      <w:pPr>
        <w:pStyle w:val="Heading4"/>
      </w:pPr>
      <w:r w:rsidRPr="0027147A">
        <w:t xml:space="preserve">Retro </w:t>
      </w:r>
      <w:r w:rsidR="00EE2851" w:rsidRPr="0027147A">
        <w:t>Supplements</w:t>
      </w:r>
    </w:p>
    <w:p w14:paraId="31D2AF06" w14:textId="5E641527" w:rsidR="4A6E0962" w:rsidRDefault="4A6E0962" w:rsidP="0027147A">
      <w:r>
        <w:t xml:space="preserve">While discouraged, there are instances in which the DA has a need to submit a “retroactive” (or “retro”) </w:t>
      </w:r>
      <w:r w:rsidR="0023339C">
        <w:t>supplement request</w:t>
      </w:r>
      <w:r>
        <w:t xml:space="preserve">. A retro </w:t>
      </w:r>
      <w:r w:rsidR="0023339C">
        <w:t>supplement</w:t>
      </w:r>
      <w:r>
        <w:t xml:space="preserve"> is one that has already been submitted to the sponsor, without OSP approval</w:t>
      </w:r>
      <w:r w:rsidR="48B907AB">
        <w:t xml:space="preserve">. </w:t>
      </w:r>
      <w:r w:rsidR="450FD742">
        <w:t xml:space="preserve">In addition, there are some cases in which a PI may </w:t>
      </w:r>
      <w:r w:rsidR="335A7162">
        <w:t>have</w:t>
      </w:r>
      <w:r w:rsidR="450FD742">
        <w:t xml:space="preserve"> conversations with a sponsor and a funder makes a verbal or written (via draft contra</w:t>
      </w:r>
      <w:r w:rsidR="03B4BC74">
        <w:t xml:space="preserve">ct </w:t>
      </w:r>
      <w:r w:rsidR="450FD742">
        <w:t>or email)</w:t>
      </w:r>
      <w:r>
        <w:t xml:space="preserve"> </w:t>
      </w:r>
      <w:r w:rsidR="10E46CC2">
        <w:t xml:space="preserve">guarantee of </w:t>
      </w:r>
      <w:r w:rsidR="0023339C">
        <w:t xml:space="preserve">supplemental </w:t>
      </w:r>
      <w:r w:rsidR="10E46CC2">
        <w:t xml:space="preserve">funding. </w:t>
      </w:r>
    </w:p>
    <w:p w14:paraId="592A7DE3" w14:textId="04387413" w:rsidR="56D0EE16" w:rsidRDefault="10E46CC2" w:rsidP="0027147A">
      <w:r>
        <w:t xml:space="preserve">In both cases, the DA should create a GMAS </w:t>
      </w:r>
      <w:r w:rsidR="0023339C">
        <w:t>request from the original award’s segment</w:t>
      </w:r>
      <w:r>
        <w:t xml:space="preserve">, answer compliance questions, and upload the minimum required documents (as outlined above) to </w:t>
      </w:r>
      <w:r w:rsidR="6B98C02F">
        <w:t>trigger</w:t>
      </w:r>
      <w:r>
        <w:t xml:space="preserve"> OSP review. </w:t>
      </w:r>
      <w:r w:rsidR="589C6219">
        <w:t>If sponsor guidelines are not available (i.e.</w:t>
      </w:r>
      <w:r w:rsidR="76A737D4">
        <w:t>,</w:t>
      </w:r>
      <w:r w:rsidR="589C6219">
        <w:t xml:space="preserve"> </w:t>
      </w:r>
      <w:r w:rsidR="2469FFCB">
        <w:t>f</w:t>
      </w:r>
      <w:r w:rsidR="589C6219">
        <w:t xml:space="preserve">unding </w:t>
      </w:r>
      <w:r w:rsidR="783EA542">
        <w:t>is</w:t>
      </w:r>
      <w:r w:rsidR="589C6219">
        <w:t xml:space="preserve"> based on conversations between the sponsor and PI, not a formal funding announcement), the DA should upload any relevant correspond</w:t>
      </w:r>
      <w:r w:rsidR="1AEFF0A0">
        <w:t>e</w:t>
      </w:r>
      <w:r w:rsidR="589C6219">
        <w:t xml:space="preserve">nce </w:t>
      </w:r>
      <w:r w:rsidR="7EA42F15">
        <w:t xml:space="preserve">between the PI and sponsor or the draft </w:t>
      </w:r>
      <w:r w:rsidR="00800CAF">
        <w:t>amendment</w:t>
      </w:r>
      <w:r w:rsidR="7EA42F15">
        <w:t xml:space="preserve"> (if applicable).</w:t>
      </w:r>
    </w:p>
    <w:p w14:paraId="1F87BE1B" w14:textId="1EB32902" w:rsidR="00EE6A8A" w:rsidRDefault="00EE6A8A" w:rsidP="00EE6A8A">
      <w:pPr>
        <w:pStyle w:val="Heading3"/>
      </w:pPr>
      <w:r>
        <w:t xml:space="preserve">GCS Reviews </w:t>
      </w:r>
      <w:r w:rsidR="00483115">
        <w:t>Supplement Request</w:t>
      </w:r>
      <w:r>
        <w:t>:</w:t>
      </w:r>
    </w:p>
    <w:p w14:paraId="2DA9C10A" w14:textId="75538FFF" w:rsidR="00EE6A8A" w:rsidRDefault="002F6910" w:rsidP="00EE6A8A">
      <w:r>
        <w:t xml:space="preserve">The GCS reviews the </w:t>
      </w:r>
      <w:r w:rsidR="00483115">
        <w:t>supplement</w:t>
      </w:r>
      <w:r>
        <w:t xml:space="preserve"> and GMAS record in accordance with the </w:t>
      </w:r>
      <w:hyperlink r:id="rId16" w:anchor="SupplementAugment">
        <w:r w:rsidR="00483115" w:rsidRPr="48CF4CFC">
          <w:rPr>
            <w:rStyle w:val="Hyperlink"/>
          </w:rPr>
          <w:t>supplement</w:t>
        </w:r>
        <w:r w:rsidRPr="48CF4CFC">
          <w:rPr>
            <w:rStyle w:val="Hyperlink"/>
          </w:rPr>
          <w:t xml:space="preserve"> review checklist</w:t>
        </w:r>
      </w:hyperlink>
      <w:r>
        <w:t xml:space="preserve">. The GCS sends the DA a list of recommended and required changes to the proposal record, utilizing the categories in the </w:t>
      </w:r>
      <w:r w:rsidR="00483115">
        <w:t>supplement</w:t>
      </w:r>
      <w:r>
        <w:t xml:space="preserve"> checklist to draft the email. </w:t>
      </w:r>
    </w:p>
    <w:p w14:paraId="33987E61" w14:textId="2F2A69D0" w:rsidR="00BC4D76" w:rsidRDefault="00BC4D76" w:rsidP="00EE6A8A">
      <w:r>
        <w:t xml:space="preserve">The GCS includes additional individuals in the route, depending on the </w:t>
      </w:r>
      <w:r w:rsidR="00483115">
        <w:t>supplement request</w:t>
      </w:r>
      <w:r>
        <w:t>. The following are common scenarios that require additional approvers to be added:</w:t>
      </w:r>
    </w:p>
    <w:p w14:paraId="6B06B509" w14:textId="6AE644B6" w:rsidR="00BC4D76" w:rsidRDefault="00BC4D76" w:rsidP="00BC4D76">
      <w:pPr>
        <w:pStyle w:val="ListParagraph"/>
        <w:numPr>
          <w:ilvl w:val="0"/>
          <w:numId w:val="39"/>
        </w:numPr>
      </w:pPr>
      <w:r w:rsidRPr="57C1043F">
        <w:rPr>
          <w:b/>
          <w:bCs/>
          <w:i/>
          <w:iCs/>
        </w:rPr>
        <w:lastRenderedPageBreak/>
        <w:t>Grants and Contracts Officer (GCO)</w:t>
      </w:r>
      <w:r>
        <w:t xml:space="preserve"> – If the sponsor requires Harvard to agree to terms and conditions, as part of the </w:t>
      </w:r>
      <w:r w:rsidR="00483115">
        <w:t>supplement</w:t>
      </w:r>
      <w:r>
        <w:t xml:space="preserve"> submission, the </w:t>
      </w:r>
      <w:r w:rsidR="00483115">
        <w:t>supplement</w:t>
      </w:r>
      <w:r>
        <w:t xml:space="preserve"> must be reviewed and approved by the OSP GCO. In this case, the GCS will open a ticket in JIRA and request GCO approval.</w:t>
      </w:r>
      <w:r w:rsidR="20635823">
        <w:t xml:space="preserve"> In cases where the terms and conditions are the same as the original agreement, however, the GCO is not required to re-review. </w:t>
      </w:r>
    </w:p>
    <w:p w14:paraId="19A2F100" w14:textId="541B8AC3" w:rsidR="4EB3F684" w:rsidRDefault="4EB3F684" w:rsidP="6EAB3760">
      <w:pPr>
        <w:pStyle w:val="ListParagraph"/>
        <w:numPr>
          <w:ilvl w:val="0"/>
          <w:numId w:val="39"/>
        </w:numPr>
      </w:pPr>
      <w:r w:rsidRPr="6EAB3760">
        <w:rPr>
          <w:b/>
          <w:bCs/>
          <w:i/>
          <w:iCs/>
        </w:rPr>
        <w:t>Research Administration Services (RAS)</w:t>
      </w:r>
      <w:r>
        <w:t xml:space="preserve"> - </w:t>
      </w:r>
      <w:r w:rsidR="313297C2">
        <w:t xml:space="preserve">For </w:t>
      </w:r>
      <w:r w:rsidR="00483115">
        <w:t>supplements</w:t>
      </w:r>
      <w:r w:rsidR="313297C2">
        <w:t xml:space="preserve"> within FAS and SEAS, i</w:t>
      </w:r>
      <w:r w:rsidR="4F002DBB">
        <w:t xml:space="preserve">f certain criteria are </w:t>
      </w:r>
      <w:r w:rsidR="08785E72">
        <w:t>met</w:t>
      </w:r>
      <w:r w:rsidR="2D896759">
        <w:t xml:space="preserve"> (</w:t>
      </w:r>
      <w:hyperlink r:id="rId17">
        <w:r w:rsidR="2D896759" w:rsidRPr="6EAB3760">
          <w:rPr>
            <w:rStyle w:val="Hyperlink"/>
          </w:rPr>
          <w:t>view RAS Review Criteria</w:t>
        </w:r>
      </w:hyperlink>
      <w:r w:rsidR="2D896759">
        <w:t>)</w:t>
      </w:r>
      <w:r w:rsidR="08785E72">
        <w:t>,</w:t>
      </w:r>
      <w:r w:rsidR="08E5B475">
        <w:t xml:space="preserve"> the </w:t>
      </w:r>
      <w:r w:rsidR="00483115">
        <w:t>supplement</w:t>
      </w:r>
      <w:r w:rsidR="08E5B475">
        <w:t xml:space="preserve"> must include </w:t>
      </w:r>
      <w:r w:rsidR="284D8CC1">
        <w:t xml:space="preserve">the </w:t>
      </w:r>
      <w:r w:rsidR="08E5B475">
        <w:t>RAS</w:t>
      </w:r>
      <w:r w:rsidR="488B376E">
        <w:t xml:space="preserve"> Dean/Designee</w:t>
      </w:r>
      <w:r w:rsidR="08E5B475">
        <w:t xml:space="preserve"> for approval. </w:t>
      </w:r>
    </w:p>
    <w:p w14:paraId="67645CA0" w14:textId="417907A3" w:rsidR="19F160D5" w:rsidRDefault="35FC4BFF" w:rsidP="6EAB3760">
      <w:pPr>
        <w:rPr>
          <w:rFonts w:ascii="Calibri" w:eastAsia="Calibri" w:hAnsi="Calibri" w:cs="Calibri"/>
          <w:color w:val="000000" w:themeColor="text1"/>
        </w:rPr>
      </w:pPr>
      <w:r>
        <w:t xml:space="preserve">During the GCS review, if it is determined that one of the following criteria are </w:t>
      </w:r>
      <w:r w:rsidR="67187485">
        <w:t>met</w:t>
      </w:r>
      <w:r>
        <w:t xml:space="preserve"> within the GMAS supplement request, the request will be retracted by the GCS and sent back to the </w:t>
      </w:r>
      <w:r w:rsidR="00963440">
        <w:t>DA for resubmission:</w:t>
      </w:r>
    </w:p>
    <w:p w14:paraId="0B70E182" w14:textId="522B54C1" w:rsidR="19F160D5" w:rsidRDefault="65CBA97C" w:rsidP="6EAB3760">
      <w:pPr>
        <w:pStyle w:val="ListParagraph"/>
        <w:numPr>
          <w:ilvl w:val="0"/>
          <w:numId w:val="2"/>
        </w:numPr>
        <w:rPr>
          <w:rFonts w:eastAsiaTheme="minorEastAsia"/>
          <w:color w:val="000000" w:themeColor="text1"/>
        </w:rPr>
      </w:pPr>
      <w:r w:rsidRPr="6EAB3760">
        <w:rPr>
          <w:rFonts w:ascii="Calibri" w:eastAsia="Calibri" w:hAnsi="Calibri" w:cs="Calibri"/>
          <w:b/>
          <w:bCs/>
        </w:rPr>
        <w:t>Research Team</w:t>
      </w:r>
      <w:r w:rsidRPr="6EAB3760">
        <w:rPr>
          <w:rFonts w:ascii="Calibri" w:eastAsia="Calibri" w:hAnsi="Calibri" w:cs="Calibri"/>
        </w:rPr>
        <w:t xml:space="preserve"> members listed are incorrect and requires additional personnel to be added</w:t>
      </w:r>
    </w:p>
    <w:p w14:paraId="6E0B3664" w14:textId="6C87C090" w:rsidR="19F160D5" w:rsidRDefault="65CBA97C" w:rsidP="6EAB3760">
      <w:pPr>
        <w:pStyle w:val="ListParagraph"/>
        <w:numPr>
          <w:ilvl w:val="0"/>
          <w:numId w:val="2"/>
        </w:numPr>
        <w:rPr>
          <w:rFonts w:eastAsiaTheme="minorEastAsia"/>
          <w:color w:val="000000" w:themeColor="text1"/>
        </w:rPr>
      </w:pPr>
      <w:r w:rsidRPr="6EAB3760">
        <w:rPr>
          <w:rFonts w:ascii="Calibri" w:eastAsia="Calibri" w:hAnsi="Calibri" w:cs="Calibri"/>
          <w:b/>
          <w:bCs/>
        </w:rPr>
        <w:t>Cost Sharing</w:t>
      </w:r>
      <w:r w:rsidRPr="6EAB3760">
        <w:rPr>
          <w:rFonts w:ascii="Calibri" w:eastAsia="Calibri" w:hAnsi="Calibri" w:cs="Calibri"/>
        </w:rPr>
        <w:t xml:space="preserve"> was not originally included in the </w:t>
      </w:r>
      <w:r w:rsidR="4DBDE652" w:rsidRPr="6EAB3760">
        <w:rPr>
          <w:rFonts w:ascii="Calibri" w:eastAsia="Calibri" w:hAnsi="Calibri" w:cs="Calibri"/>
        </w:rPr>
        <w:t>request</w:t>
      </w:r>
      <w:r w:rsidRPr="6EAB3760">
        <w:rPr>
          <w:rFonts w:ascii="Calibri" w:eastAsia="Calibri" w:hAnsi="Calibri" w:cs="Calibri"/>
        </w:rPr>
        <w:t>, but should have been, or was</w:t>
      </w:r>
      <w:r w:rsidR="19F160D5">
        <w:tab/>
      </w:r>
      <w:r w:rsidRPr="6EAB3760">
        <w:rPr>
          <w:rFonts w:ascii="Calibri" w:eastAsia="Calibri" w:hAnsi="Calibri" w:cs="Calibri"/>
        </w:rPr>
        <w:t xml:space="preserve"> incorrectly completed</w:t>
      </w:r>
    </w:p>
    <w:p w14:paraId="56F35771" w14:textId="38CF4048" w:rsidR="19F160D5" w:rsidRDefault="65CBA97C" w:rsidP="6EAB3760">
      <w:pPr>
        <w:pStyle w:val="ListParagraph"/>
        <w:numPr>
          <w:ilvl w:val="0"/>
          <w:numId w:val="2"/>
        </w:numPr>
        <w:rPr>
          <w:rFonts w:eastAsiaTheme="minorEastAsia"/>
          <w:color w:val="000000" w:themeColor="text1"/>
        </w:rPr>
      </w:pPr>
      <w:r w:rsidRPr="6EAB3760">
        <w:rPr>
          <w:rFonts w:ascii="Calibri" w:eastAsia="Calibri" w:hAnsi="Calibri" w:cs="Calibri"/>
          <w:b/>
          <w:bCs/>
        </w:rPr>
        <w:t>The International Collaboration Activities</w:t>
      </w:r>
      <w:r w:rsidRPr="6EAB3760">
        <w:rPr>
          <w:rFonts w:ascii="Calibri" w:eastAsia="Calibri" w:hAnsi="Calibri" w:cs="Calibri"/>
        </w:rPr>
        <w:t xml:space="preserve"> section was not completed or was completed incorrectly</w:t>
      </w:r>
    </w:p>
    <w:p w14:paraId="22346CA6" w14:textId="27BA8DE8" w:rsidR="19F160D5" w:rsidRDefault="65CBA97C" w:rsidP="6EAB3760">
      <w:pPr>
        <w:pStyle w:val="ListParagraph"/>
        <w:numPr>
          <w:ilvl w:val="0"/>
          <w:numId w:val="2"/>
        </w:numPr>
        <w:rPr>
          <w:rFonts w:eastAsiaTheme="minorEastAsia"/>
          <w:color w:val="000000" w:themeColor="text1"/>
        </w:rPr>
      </w:pPr>
      <w:r w:rsidRPr="6EAB3760">
        <w:rPr>
          <w:rFonts w:ascii="Calibri" w:eastAsia="Calibri" w:hAnsi="Calibri" w:cs="Calibri"/>
          <w:b/>
          <w:bCs/>
        </w:rPr>
        <w:t>The subcontract module</w:t>
      </w:r>
      <w:r w:rsidRPr="6EAB3760">
        <w:rPr>
          <w:rFonts w:ascii="Calibri" w:eastAsia="Calibri" w:hAnsi="Calibri" w:cs="Calibri"/>
        </w:rPr>
        <w:t xml:space="preserve"> was not completed when a subcontract is included in the </w:t>
      </w:r>
      <w:r w:rsidR="12452FC6" w:rsidRPr="6EAB3760">
        <w:rPr>
          <w:rFonts w:ascii="Calibri" w:eastAsia="Calibri" w:hAnsi="Calibri" w:cs="Calibri"/>
        </w:rPr>
        <w:t>request</w:t>
      </w:r>
    </w:p>
    <w:p w14:paraId="104DDE92" w14:textId="267D8FF9" w:rsidR="19F160D5" w:rsidRDefault="65CBA97C" w:rsidP="6EAB3760">
      <w:pPr>
        <w:pStyle w:val="ListParagraph"/>
        <w:numPr>
          <w:ilvl w:val="0"/>
          <w:numId w:val="2"/>
        </w:numPr>
        <w:rPr>
          <w:rFonts w:eastAsiaTheme="minorEastAsia"/>
          <w:color w:val="000000" w:themeColor="text1"/>
        </w:rPr>
      </w:pPr>
      <w:r w:rsidRPr="6EAB3760">
        <w:rPr>
          <w:rFonts w:ascii="Calibri" w:eastAsia="Calibri" w:hAnsi="Calibri" w:cs="Calibri"/>
        </w:rPr>
        <w:t>Addition of</w:t>
      </w:r>
      <w:r w:rsidRPr="6EAB3760">
        <w:rPr>
          <w:rFonts w:ascii="Calibri" w:eastAsia="Calibri" w:hAnsi="Calibri" w:cs="Calibri"/>
          <w:b/>
          <w:bCs/>
        </w:rPr>
        <w:t xml:space="preserve"> Interfaculty Involvement</w:t>
      </w:r>
    </w:p>
    <w:p w14:paraId="010CE69C" w14:textId="04C9AFA2" w:rsidR="19F160D5" w:rsidRDefault="65CBA97C" w:rsidP="43035DAE">
      <w:pPr>
        <w:pStyle w:val="ListParagraph"/>
        <w:numPr>
          <w:ilvl w:val="0"/>
          <w:numId w:val="2"/>
        </w:numPr>
        <w:rPr>
          <w:rFonts w:eastAsiaTheme="minorEastAsia"/>
          <w:color w:val="000000" w:themeColor="text1"/>
        </w:rPr>
      </w:pPr>
      <w:r w:rsidRPr="43035DAE">
        <w:rPr>
          <w:rFonts w:ascii="Calibri" w:eastAsia="Calibri" w:hAnsi="Calibri" w:cs="Calibri"/>
        </w:rPr>
        <w:t xml:space="preserve">Substantial edits to the </w:t>
      </w:r>
      <w:r w:rsidRPr="43035DAE">
        <w:rPr>
          <w:rFonts w:ascii="Calibri" w:eastAsia="Calibri" w:hAnsi="Calibri" w:cs="Calibri"/>
          <w:b/>
          <w:bCs/>
        </w:rPr>
        <w:t>Proposed Budget Module</w:t>
      </w:r>
      <w:r w:rsidR="3C015014" w:rsidRPr="43035DAE">
        <w:rPr>
          <w:rFonts w:ascii="Calibri" w:eastAsia="Calibri" w:hAnsi="Calibri" w:cs="Calibri"/>
        </w:rPr>
        <w:t xml:space="preserve">. These are edits </w:t>
      </w:r>
      <w:r w:rsidRPr="43035DAE">
        <w:rPr>
          <w:rFonts w:ascii="Calibri" w:eastAsia="Calibri" w:hAnsi="Calibri" w:cs="Calibri"/>
        </w:rPr>
        <w:t xml:space="preserve">beyond simple adjustments of a few dollars. Edits to multiple </w:t>
      </w:r>
      <w:r w:rsidR="12D7ADC4" w:rsidRPr="43035DAE">
        <w:rPr>
          <w:rFonts w:ascii="Calibri" w:eastAsia="Calibri" w:hAnsi="Calibri" w:cs="Calibri"/>
        </w:rPr>
        <w:t>years or</w:t>
      </w:r>
      <w:r w:rsidRPr="43035DAE">
        <w:rPr>
          <w:rFonts w:ascii="Calibri" w:eastAsia="Calibri" w:hAnsi="Calibri" w:cs="Calibri"/>
        </w:rPr>
        <w:t xml:space="preserve"> edits due to revised costing categories or indirect cost calculations will result in retraction.</w:t>
      </w:r>
    </w:p>
    <w:p w14:paraId="7E1F676A" w14:textId="5B3DC101" w:rsidR="002F6910" w:rsidRDefault="002F6910" w:rsidP="002F6910">
      <w:pPr>
        <w:pStyle w:val="Heading3"/>
      </w:pPr>
      <w:r>
        <w:t xml:space="preserve">DA Revises </w:t>
      </w:r>
      <w:r w:rsidR="00483115">
        <w:t>Supplement Request</w:t>
      </w:r>
      <w:r>
        <w:t>:</w:t>
      </w:r>
    </w:p>
    <w:p w14:paraId="4C220A66" w14:textId="1D7FCBA5" w:rsidR="002F6910" w:rsidRDefault="002F6910" w:rsidP="00EE6A8A">
      <w:r>
        <w:t xml:space="preserve">The DA receives the recommended and required changes and updates the GMAS record and/or uploads revised documents. </w:t>
      </w:r>
    </w:p>
    <w:p w14:paraId="7FAF025B" w14:textId="72A0B8F2" w:rsidR="002F6910" w:rsidRDefault="00483115" w:rsidP="002F6910">
      <w:pPr>
        <w:pStyle w:val="Heading3"/>
      </w:pPr>
      <w:r>
        <w:t>Supplement</w:t>
      </w:r>
      <w:r w:rsidR="002F6910">
        <w:t xml:space="preserve"> Submission:</w:t>
      </w:r>
    </w:p>
    <w:p w14:paraId="4AB446A4" w14:textId="3C9374A9" w:rsidR="002F6910" w:rsidRDefault="00211672" w:rsidP="00EE6A8A">
      <w:r>
        <w:t xml:space="preserve">In most instances, the GCS will submit the </w:t>
      </w:r>
      <w:r w:rsidR="00483115">
        <w:t>supplement request</w:t>
      </w:r>
      <w:r>
        <w:t xml:space="preserve"> through the sponsor’s system. There are some cases, however, when the </w:t>
      </w:r>
      <w:r w:rsidR="004E1E73">
        <w:t xml:space="preserve">DA will submit the </w:t>
      </w:r>
      <w:r w:rsidR="00483115">
        <w:t>supplement request</w:t>
      </w:r>
      <w:r w:rsidR="004E1E73">
        <w:t xml:space="preserve"> if the PI is required to submit through the sponsor’s system. In these cases, the DA will submit the </w:t>
      </w:r>
      <w:r w:rsidR="00483115">
        <w:t>supplement request</w:t>
      </w:r>
      <w:r w:rsidR="004E1E73">
        <w:t xml:space="preserve"> once the GCS has approved the </w:t>
      </w:r>
      <w:r w:rsidR="00483115">
        <w:t>supplement request</w:t>
      </w:r>
      <w:r w:rsidR="004E1E73">
        <w:t xml:space="preserve"> in GMAS and email the sponsor notification of receipt of the </w:t>
      </w:r>
      <w:r w:rsidR="00483115">
        <w:t>supplement request</w:t>
      </w:r>
      <w:r w:rsidR="004E1E73">
        <w:t xml:space="preserve"> to the GCS.</w:t>
      </w:r>
    </w:p>
    <w:p w14:paraId="422F0A82" w14:textId="5994F8CB" w:rsidR="004E1E73" w:rsidRDefault="004E1E73" w:rsidP="00EE6A8A">
      <w:r>
        <w:t>The GCS will upload the final documents to GMAS:</w:t>
      </w:r>
    </w:p>
    <w:p w14:paraId="43196B5F" w14:textId="4823DB6C" w:rsidR="004E1E73" w:rsidRDefault="004E1E73" w:rsidP="004E1E73">
      <w:pPr>
        <w:pStyle w:val="ListParagraph"/>
        <w:numPr>
          <w:ilvl w:val="0"/>
          <w:numId w:val="40"/>
        </w:numPr>
      </w:pPr>
      <w:r>
        <w:t xml:space="preserve">Final Submitted </w:t>
      </w:r>
      <w:r w:rsidR="00483115">
        <w:t>Supplement Request</w:t>
      </w:r>
    </w:p>
    <w:p w14:paraId="0FFFE42D" w14:textId="3306AAEE" w:rsidR="004E1E73" w:rsidRDefault="004E1E73" w:rsidP="004E1E73">
      <w:pPr>
        <w:pStyle w:val="ListParagraph"/>
        <w:numPr>
          <w:ilvl w:val="0"/>
          <w:numId w:val="40"/>
        </w:numPr>
      </w:pPr>
      <w:r>
        <w:t>Final Budget</w:t>
      </w:r>
    </w:p>
    <w:p w14:paraId="17624417" w14:textId="709BC238" w:rsidR="004E1E73" w:rsidRDefault="004E1E73" w:rsidP="004E1E73">
      <w:pPr>
        <w:pStyle w:val="ListParagraph"/>
        <w:numPr>
          <w:ilvl w:val="0"/>
          <w:numId w:val="40"/>
        </w:numPr>
      </w:pPr>
      <w:r>
        <w:t>Correspondence with review comments and any other one-off emails where final decisions were made</w:t>
      </w:r>
    </w:p>
    <w:p w14:paraId="2276DA34" w14:textId="41FA609C" w:rsidR="004E1E73" w:rsidRDefault="004E1E73" w:rsidP="004E1E73">
      <w:r>
        <w:lastRenderedPageBreak/>
        <w:t xml:space="preserve">The GCS will change the status of the GMAS record to </w:t>
      </w:r>
      <w:r w:rsidR="47C60CDF">
        <w:t>Submitted to Sponsor.</w:t>
      </w:r>
    </w:p>
    <w:p w14:paraId="567F7571" w14:textId="4E23990B" w:rsidR="001F5788" w:rsidRPr="00EE6A8A" w:rsidRDefault="001F5788" w:rsidP="004E1E73">
      <w:r>
        <w:t xml:space="preserve">The </w:t>
      </w:r>
      <w:r w:rsidR="00483115">
        <w:t>supplement</w:t>
      </w:r>
      <w:r>
        <w:t xml:space="preserve"> submission process is now complete.</w:t>
      </w:r>
    </w:p>
    <w:p w14:paraId="36005E6B" w14:textId="7112EC4F" w:rsidR="37D26E1D" w:rsidRDefault="37D26E1D" w:rsidP="3257ED52">
      <w:pPr>
        <w:pStyle w:val="Heading3"/>
        <w:rPr>
          <w:rFonts w:ascii="Cambria" w:eastAsia="Cambria" w:hAnsi="Cambria" w:cs="Cambria"/>
          <w:color w:val="243F60"/>
        </w:rPr>
      </w:pPr>
      <w:r w:rsidRPr="3257ED52">
        <w:rPr>
          <w:rFonts w:ascii="Cambria" w:eastAsia="Cambria" w:hAnsi="Cambria" w:cs="Cambria"/>
          <w:color w:val="243F60"/>
        </w:rPr>
        <w:t>Monitoring Activities:</w:t>
      </w:r>
    </w:p>
    <w:p w14:paraId="5723E95E" w14:textId="0239D8CD" w:rsidR="37D26E1D" w:rsidRDefault="37D26E1D" w:rsidP="3257ED52">
      <w:pPr>
        <w:rPr>
          <w:rFonts w:ascii="Calibri" w:eastAsia="Calibri" w:hAnsi="Calibri" w:cs="Calibri"/>
          <w:color w:val="000000" w:themeColor="text1"/>
        </w:rPr>
      </w:pPr>
      <w:r w:rsidRPr="3257ED52">
        <w:rPr>
          <w:rFonts w:ascii="Calibri" w:eastAsia="Calibri" w:hAnsi="Calibri" w:cs="Calibri"/>
          <w:color w:val="000000" w:themeColor="text1"/>
        </w:rPr>
        <w:t>To ensure success of this process, the Awards Management Team Manager will engage in periodic monitoring activities. The purpose of these monitoring activities is two-fold: 1) monitoring will ensure full adoption of the new process and use of new tools and 2) monitoring should catch inconsistencies early, allowing the Manager to alter the process as needed or provide additional training to team members. Below are suggested monitoring activities for this process:</w:t>
      </w:r>
    </w:p>
    <w:p w14:paraId="1ED42449" w14:textId="5276A027" w:rsidR="37D26E1D" w:rsidRDefault="37D26E1D" w:rsidP="3257ED52">
      <w:pPr>
        <w:pStyle w:val="ListParagraph"/>
        <w:numPr>
          <w:ilvl w:val="0"/>
          <w:numId w:val="3"/>
        </w:numPr>
        <w:rPr>
          <w:rFonts w:eastAsiaTheme="minorEastAsia"/>
          <w:color w:val="000000" w:themeColor="text1"/>
        </w:rPr>
      </w:pPr>
      <w:r w:rsidRPr="3257ED52">
        <w:rPr>
          <w:rFonts w:ascii="Calibri" w:eastAsia="Calibri" w:hAnsi="Calibri" w:cs="Calibri"/>
          <w:color w:val="000000" w:themeColor="text1"/>
        </w:rPr>
        <w:t>Periodic review of GCS supplement review comments to ensure they are adhering to the supplement review checklist</w:t>
      </w:r>
    </w:p>
    <w:p w14:paraId="6C56F854" w14:textId="4A6398BC" w:rsidR="37D26E1D" w:rsidRDefault="37D26E1D" w:rsidP="3257ED52">
      <w:pPr>
        <w:pStyle w:val="ListParagraph"/>
        <w:numPr>
          <w:ilvl w:val="0"/>
          <w:numId w:val="3"/>
        </w:numPr>
        <w:rPr>
          <w:rFonts w:eastAsiaTheme="minorEastAsia"/>
          <w:color w:val="000000" w:themeColor="text1"/>
        </w:rPr>
      </w:pPr>
      <w:r w:rsidRPr="3257ED52">
        <w:rPr>
          <w:rFonts w:ascii="Calibri" w:eastAsia="Calibri" w:hAnsi="Calibri" w:cs="Calibri"/>
          <w:color w:val="000000" w:themeColor="text1"/>
        </w:rPr>
        <w:t>Input from high-touch schools and departments to understand if greater transparency (via the supplement checklist) is creating clearer expectations from OSP</w:t>
      </w:r>
    </w:p>
    <w:p w14:paraId="0909BF25" w14:textId="556A17E9" w:rsidR="1440D522" w:rsidRDefault="1440D522" w:rsidP="00801A79">
      <w:pPr>
        <w:ind w:left="360"/>
        <w:rPr>
          <w:rFonts w:eastAsiaTheme="minorEastAsia"/>
          <w:highlight w:val="yellow"/>
        </w:rPr>
      </w:pPr>
    </w:p>
    <w:p w14:paraId="59EF1799" w14:textId="77777777" w:rsidR="0009407C" w:rsidRDefault="0009407C" w:rsidP="0009407C">
      <w:pPr>
        <w:pStyle w:val="Heading2"/>
      </w:pPr>
      <w:r>
        <w:t>Document History</w:t>
      </w:r>
    </w:p>
    <w:p w14:paraId="44693886" w14:textId="77777777" w:rsidR="0009407C" w:rsidRDefault="0009407C" w:rsidP="0009407C">
      <w:pPr>
        <w:pStyle w:val="Caption"/>
        <w:keepNext/>
      </w:pPr>
      <w:r>
        <w:t xml:space="preserve">Table </w:t>
      </w:r>
      <w:r>
        <w:fldChar w:fldCharType="begin"/>
      </w:r>
      <w:r>
        <w:instrText>SEQ Table \* ARABIC</w:instrText>
      </w:r>
      <w:r>
        <w:fldChar w:fldCharType="separate"/>
      </w:r>
      <w:r>
        <w:rPr>
          <w:noProof/>
        </w:rPr>
        <w:t>1</w:t>
      </w:r>
      <w:r>
        <w:fldChar w:fldCharType="end"/>
      </w:r>
      <w:r>
        <w:t xml:space="preserve"> Document History</w:t>
      </w:r>
    </w:p>
    <w:tbl>
      <w:tblPr>
        <w:tblStyle w:val="TableGrid"/>
        <w:tblW w:w="9350" w:type="dxa"/>
        <w:tblLook w:val="04A0" w:firstRow="1" w:lastRow="0" w:firstColumn="1" w:lastColumn="0" w:noHBand="0" w:noVBand="1"/>
      </w:tblPr>
      <w:tblGrid>
        <w:gridCol w:w="1150"/>
        <w:gridCol w:w="1410"/>
        <w:gridCol w:w="1277"/>
        <w:gridCol w:w="5513"/>
      </w:tblGrid>
      <w:tr w:rsidR="0009407C" w14:paraId="27373C64" w14:textId="77777777" w:rsidTr="43035DAE">
        <w:tc>
          <w:tcPr>
            <w:tcW w:w="1150" w:type="dxa"/>
          </w:tcPr>
          <w:p w14:paraId="13AA54C2" w14:textId="77777777" w:rsidR="0009407C" w:rsidRDefault="0009407C" w:rsidP="00633C92">
            <w:r>
              <w:t>Version</w:t>
            </w:r>
          </w:p>
        </w:tc>
        <w:tc>
          <w:tcPr>
            <w:tcW w:w="1410" w:type="dxa"/>
          </w:tcPr>
          <w:p w14:paraId="0882556C" w14:textId="77777777" w:rsidR="0009407C" w:rsidRDefault="0009407C" w:rsidP="00633C92">
            <w:r>
              <w:t>Date</w:t>
            </w:r>
          </w:p>
        </w:tc>
        <w:tc>
          <w:tcPr>
            <w:tcW w:w="1277" w:type="dxa"/>
          </w:tcPr>
          <w:p w14:paraId="0B13B387" w14:textId="77777777" w:rsidR="0009407C" w:rsidRDefault="0009407C" w:rsidP="00633C92">
            <w:r>
              <w:t>Author</w:t>
            </w:r>
          </w:p>
        </w:tc>
        <w:tc>
          <w:tcPr>
            <w:tcW w:w="5513" w:type="dxa"/>
          </w:tcPr>
          <w:p w14:paraId="0DDB0ABA" w14:textId="77777777" w:rsidR="0009407C" w:rsidRDefault="0009407C" w:rsidP="00633C92">
            <w:r>
              <w:t>Rationale</w:t>
            </w:r>
          </w:p>
        </w:tc>
      </w:tr>
      <w:tr w:rsidR="0009407C" w14:paraId="07BA7DF3" w14:textId="77777777" w:rsidTr="43035DAE">
        <w:tc>
          <w:tcPr>
            <w:tcW w:w="1150" w:type="dxa"/>
          </w:tcPr>
          <w:p w14:paraId="0D14925C" w14:textId="77777777" w:rsidR="0009407C" w:rsidRDefault="0009407C" w:rsidP="00633C92">
            <w:r>
              <w:t>1.0</w:t>
            </w:r>
          </w:p>
        </w:tc>
        <w:tc>
          <w:tcPr>
            <w:tcW w:w="1410" w:type="dxa"/>
          </w:tcPr>
          <w:p w14:paraId="693F9894" w14:textId="06016252" w:rsidR="0009407C" w:rsidRDefault="0009407C" w:rsidP="00633C92">
            <w:r>
              <w:t>0</w:t>
            </w:r>
            <w:r w:rsidR="006B464E">
              <w:t>7</w:t>
            </w:r>
            <w:r>
              <w:t>/</w:t>
            </w:r>
            <w:r w:rsidR="00141BA4">
              <w:t>30</w:t>
            </w:r>
            <w:r>
              <w:t>/202</w:t>
            </w:r>
            <w:r w:rsidR="006B464E">
              <w:t>1</w:t>
            </w:r>
          </w:p>
        </w:tc>
        <w:tc>
          <w:tcPr>
            <w:tcW w:w="1277" w:type="dxa"/>
          </w:tcPr>
          <w:p w14:paraId="47CD58B5" w14:textId="16BEB747" w:rsidR="0009407C" w:rsidRDefault="006B464E" w:rsidP="00633C92">
            <w:r>
              <w:t>J. Lee</w:t>
            </w:r>
          </w:p>
        </w:tc>
        <w:tc>
          <w:tcPr>
            <w:tcW w:w="5513" w:type="dxa"/>
          </w:tcPr>
          <w:p w14:paraId="2BD0E3A8" w14:textId="7F2A28ED" w:rsidR="0009407C" w:rsidRDefault="006B464E" w:rsidP="00633C92">
            <w:r>
              <w:t>Initial</w:t>
            </w:r>
          </w:p>
        </w:tc>
      </w:tr>
      <w:tr w:rsidR="0009407C" w14:paraId="6E6A835C" w14:textId="77777777" w:rsidTr="43035DAE">
        <w:tc>
          <w:tcPr>
            <w:tcW w:w="1150" w:type="dxa"/>
          </w:tcPr>
          <w:p w14:paraId="187E858F" w14:textId="001F1785" w:rsidR="0009407C" w:rsidRDefault="29D5F12C" w:rsidP="00633C92">
            <w:r>
              <w:t>2.0</w:t>
            </w:r>
          </w:p>
        </w:tc>
        <w:tc>
          <w:tcPr>
            <w:tcW w:w="1410" w:type="dxa"/>
          </w:tcPr>
          <w:p w14:paraId="48D66DDB" w14:textId="794FC125" w:rsidR="0009407C" w:rsidRDefault="29D5F12C" w:rsidP="00633C92">
            <w:r>
              <w:t>08/12/2021</w:t>
            </w:r>
          </w:p>
        </w:tc>
        <w:tc>
          <w:tcPr>
            <w:tcW w:w="1277" w:type="dxa"/>
          </w:tcPr>
          <w:p w14:paraId="65413928" w14:textId="7838E335" w:rsidR="0009407C" w:rsidRDefault="29D5F12C" w:rsidP="00633C92">
            <w:r>
              <w:t>J. Lee</w:t>
            </w:r>
          </w:p>
        </w:tc>
        <w:tc>
          <w:tcPr>
            <w:tcW w:w="5513" w:type="dxa"/>
          </w:tcPr>
          <w:p w14:paraId="123AA221" w14:textId="2A7D467E" w:rsidR="0009407C" w:rsidRDefault="29D5F12C" w:rsidP="00633C92">
            <w:r>
              <w:t>Edited to reflect final decision to use only Supplement request type for augments.</w:t>
            </w:r>
          </w:p>
        </w:tc>
      </w:tr>
      <w:tr w:rsidR="43035DAE" w14:paraId="3B7B5949" w14:textId="77777777" w:rsidTr="43035DAE">
        <w:tc>
          <w:tcPr>
            <w:tcW w:w="1150" w:type="dxa"/>
          </w:tcPr>
          <w:p w14:paraId="651EEDE4" w14:textId="4B8D747B" w:rsidR="2484CDD9" w:rsidRDefault="2484CDD9" w:rsidP="43035DAE">
            <w:r>
              <w:t>3.0</w:t>
            </w:r>
          </w:p>
        </w:tc>
        <w:tc>
          <w:tcPr>
            <w:tcW w:w="1410" w:type="dxa"/>
          </w:tcPr>
          <w:p w14:paraId="32F7214B" w14:textId="3139AE1A" w:rsidR="2484CDD9" w:rsidRDefault="2484CDD9" w:rsidP="43035DAE">
            <w:r>
              <w:t>12/8/2021</w:t>
            </w:r>
          </w:p>
        </w:tc>
        <w:tc>
          <w:tcPr>
            <w:tcW w:w="1277" w:type="dxa"/>
          </w:tcPr>
          <w:p w14:paraId="4350C2EB" w14:textId="4A344E69" w:rsidR="2484CDD9" w:rsidRDefault="2484CDD9" w:rsidP="43035DAE">
            <w:r>
              <w:t>J. Lee</w:t>
            </w:r>
          </w:p>
        </w:tc>
        <w:tc>
          <w:tcPr>
            <w:tcW w:w="5513" w:type="dxa"/>
          </w:tcPr>
          <w:p w14:paraId="6F33A6F7" w14:textId="78E916E3" w:rsidR="2484CDD9" w:rsidRDefault="2484CDD9" w:rsidP="43035DAE">
            <w:r>
              <w:t>Reviewed changes from Megan Murphy and updated</w:t>
            </w:r>
          </w:p>
        </w:tc>
      </w:tr>
    </w:tbl>
    <w:p w14:paraId="4C4E5AE0" w14:textId="75B7F6B7" w:rsidR="00FB2F88" w:rsidRDefault="00FB2F88" w:rsidP="57C1043F"/>
    <w:sectPr w:rsidR="00FB2F88" w:rsidSect="0027147A">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0D569" w14:textId="77777777" w:rsidR="00633C92" w:rsidRDefault="00633C92" w:rsidP="00853DFF">
      <w:pPr>
        <w:spacing w:after="0" w:line="240" w:lineRule="auto"/>
      </w:pPr>
      <w:r>
        <w:separator/>
      </w:r>
    </w:p>
  </w:endnote>
  <w:endnote w:type="continuationSeparator" w:id="0">
    <w:p w14:paraId="59CE74D3" w14:textId="77777777" w:rsidR="00633C92" w:rsidRDefault="00633C92" w:rsidP="00853DFF">
      <w:pPr>
        <w:spacing w:after="0" w:line="240" w:lineRule="auto"/>
      </w:pPr>
      <w:r>
        <w:continuationSeparator/>
      </w:r>
    </w:p>
  </w:endnote>
  <w:endnote w:type="continuationNotice" w:id="1">
    <w:p w14:paraId="4A57903A" w14:textId="77777777" w:rsidR="002F61A8" w:rsidRDefault="002F61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9C3E6" w14:textId="77777777" w:rsidR="00633C92" w:rsidRDefault="00633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E98B3" w14:textId="0DA726D2" w:rsidR="00633C92" w:rsidRDefault="00633C92" w:rsidP="6AE259CC">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sidRPr="6AE259CC">
      <w:rPr>
        <w:rFonts w:asciiTheme="majorHAnsi" w:hAnsiTheme="majorHAnsi"/>
      </w:rPr>
      <w:t xml:space="preserve">Page </w:t>
    </w:r>
    <w:r w:rsidRPr="6AE259CC">
      <w:rPr>
        <w:rFonts w:asciiTheme="majorHAnsi" w:hAnsiTheme="majorHAnsi"/>
        <w:noProof/>
      </w:rPr>
      <w:fldChar w:fldCharType="begin"/>
    </w:r>
    <w:r>
      <w:instrText xml:space="preserve"> PAGE   \* MERGEFORMAT </w:instrText>
    </w:r>
    <w:r w:rsidRPr="6AE259CC">
      <w:fldChar w:fldCharType="separate"/>
    </w:r>
    <w:r w:rsidRPr="6AE259CC">
      <w:rPr>
        <w:rFonts w:asciiTheme="majorHAnsi" w:hAnsiTheme="majorHAnsi"/>
        <w:noProof/>
      </w:rPr>
      <w:t>1</w:t>
    </w:r>
    <w:r w:rsidRPr="6AE259CC">
      <w:rPr>
        <w:rFonts w:asciiTheme="majorHAnsi" w:hAnsiTheme="majorHAnsi"/>
        <w:noProof/>
      </w:rPr>
      <w:fldChar w:fldCharType="end"/>
    </w:r>
  </w:p>
  <w:p w14:paraId="61A4DE6C" w14:textId="77777777" w:rsidR="00633C92" w:rsidRDefault="00633C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092BB" w14:textId="77777777" w:rsidR="00633C92" w:rsidRDefault="00633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A6917" w14:textId="77777777" w:rsidR="00633C92" w:rsidRDefault="00633C92" w:rsidP="00853DFF">
      <w:pPr>
        <w:spacing w:after="0" w:line="240" w:lineRule="auto"/>
      </w:pPr>
      <w:r>
        <w:separator/>
      </w:r>
    </w:p>
  </w:footnote>
  <w:footnote w:type="continuationSeparator" w:id="0">
    <w:p w14:paraId="79C625F1" w14:textId="77777777" w:rsidR="00633C92" w:rsidRDefault="00633C92" w:rsidP="00853DFF">
      <w:pPr>
        <w:spacing w:after="0" w:line="240" w:lineRule="auto"/>
      </w:pPr>
      <w:r>
        <w:continuationSeparator/>
      </w:r>
    </w:p>
  </w:footnote>
  <w:footnote w:type="continuationNotice" w:id="1">
    <w:p w14:paraId="3951E3CE" w14:textId="77777777" w:rsidR="002F61A8" w:rsidRDefault="002F61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188D6" w14:textId="77777777" w:rsidR="00633C92" w:rsidRDefault="00633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0CF65" w14:textId="6AFC0D51" w:rsidR="00633C92" w:rsidRPr="0027147A" w:rsidRDefault="00633C92">
    <w:pPr>
      <w:pStyle w:val="Header"/>
      <w:rPr>
        <w:noProof/>
        <w:sz w:val="20"/>
        <w:szCs w:val="20"/>
      </w:rPr>
    </w:pPr>
  </w:p>
  <w:p w14:paraId="21022030" w14:textId="7F4BA1D6" w:rsidR="00633C92" w:rsidRPr="0027147A" w:rsidRDefault="00633C92" w:rsidP="004D2230">
    <w:pPr>
      <w:pStyle w:val="Header"/>
      <w:jc w:val="right"/>
      <w:rPr>
        <w:sz w:val="20"/>
        <w:szCs w:val="20"/>
      </w:rPr>
    </w:pPr>
    <w:r w:rsidRPr="0027147A">
      <w:rPr>
        <w:sz w:val="20"/>
        <w:szCs w:val="20"/>
      </w:rPr>
      <w:t>Supplement Proposal Submissions</w:t>
    </w:r>
  </w:p>
  <w:p w14:paraId="45E5F5BA" w14:textId="3B01C9EB" w:rsidR="00633C92" w:rsidRPr="0027147A" w:rsidRDefault="00633C92" w:rsidP="004D2230">
    <w:pPr>
      <w:pStyle w:val="Header"/>
      <w:jc w:val="right"/>
      <w:rPr>
        <w:sz w:val="20"/>
        <w:szCs w:val="20"/>
      </w:rPr>
    </w:pPr>
    <w:r w:rsidRPr="0027147A">
      <w:rPr>
        <w:sz w:val="20"/>
        <w:szCs w:val="20"/>
      </w:rPr>
      <w:tab/>
      <w:t>Effective Date: 9/15/2021</w:t>
    </w:r>
  </w:p>
  <w:p w14:paraId="37FC4914" w14:textId="262139D5" w:rsidR="00633C92" w:rsidRDefault="00633C92" w:rsidP="0027147A">
    <w:pPr>
      <w:pStyle w:val="Header"/>
      <w:jc w:val="right"/>
      <w:rPr>
        <w:sz w:val="20"/>
        <w:szCs w:val="20"/>
      </w:rPr>
    </w:pPr>
    <w:r w:rsidRPr="0027147A">
      <w:rPr>
        <w:sz w:val="20"/>
        <w:szCs w:val="20"/>
      </w:rPr>
      <w:tab/>
    </w:r>
    <w:r w:rsidRPr="0027147A">
      <w:rPr>
        <w:sz w:val="20"/>
        <w:szCs w:val="20"/>
      </w:rPr>
      <w:tab/>
      <w:t>Last Updated: 08/12/2021</w:t>
    </w:r>
  </w:p>
  <w:p w14:paraId="63B47A71" w14:textId="77777777" w:rsidR="00633C92" w:rsidRPr="0027147A" w:rsidRDefault="00633C92" w:rsidP="0027147A">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BB64D" w14:textId="4B322FEB" w:rsidR="00633C92" w:rsidRDefault="00633C92">
    <w:pPr>
      <w:pStyle w:val="Header"/>
    </w:pPr>
    <w:r>
      <w:rPr>
        <w:noProof/>
      </w:rPr>
      <w:drawing>
        <wp:inline distT="0" distB="0" distL="0" distR="0" wp14:anchorId="5F65167F" wp14:editId="7C3432E7">
          <wp:extent cx="1743075" cy="581025"/>
          <wp:effectExtent l="0" t="0" r="9525" b="0"/>
          <wp:docPr id="4" name="Picture 0" descr="Harvard Shield with Harvard Financial Administration and Office fo Sponsored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D Office for Sponsored Programs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3075" cy="581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A4941"/>
    <w:multiLevelType w:val="hybridMultilevel"/>
    <w:tmpl w:val="2036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B3E33"/>
    <w:multiLevelType w:val="hybridMultilevel"/>
    <w:tmpl w:val="EDC41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45284"/>
    <w:multiLevelType w:val="hybridMultilevel"/>
    <w:tmpl w:val="BA6E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42102"/>
    <w:multiLevelType w:val="hybridMultilevel"/>
    <w:tmpl w:val="1194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E054D"/>
    <w:multiLevelType w:val="hybridMultilevel"/>
    <w:tmpl w:val="07BE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C095A"/>
    <w:multiLevelType w:val="hybridMultilevel"/>
    <w:tmpl w:val="E76EF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6341AA"/>
    <w:multiLevelType w:val="hybridMultilevel"/>
    <w:tmpl w:val="B054F332"/>
    <w:lvl w:ilvl="0" w:tplc="6B6C93DA">
      <w:start w:val="1"/>
      <w:numFmt w:val="bullet"/>
      <w:lvlText w:val=""/>
      <w:lvlJc w:val="left"/>
      <w:pPr>
        <w:ind w:left="720" w:hanging="360"/>
      </w:pPr>
      <w:rPr>
        <w:rFonts w:ascii="Symbol" w:hAnsi="Symbol" w:hint="default"/>
      </w:rPr>
    </w:lvl>
    <w:lvl w:ilvl="1" w:tplc="8676BBF0">
      <w:start w:val="1"/>
      <w:numFmt w:val="bullet"/>
      <w:lvlText w:val="o"/>
      <w:lvlJc w:val="left"/>
      <w:pPr>
        <w:ind w:left="1440" w:hanging="360"/>
      </w:pPr>
      <w:rPr>
        <w:rFonts w:ascii="Courier New" w:hAnsi="Courier New" w:hint="default"/>
      </w:rPr>
    </w:lvl>
    <w:lvl w:ilvl="2" w:tplc="6E7C05C2">
      <w:start w:val="1"/>
      <w:numFmt w:val="bullet"/>
      <w:lvlText w:val=""/>
      <w:lvlJc w:val="left"/>
      <w:pPr>
        <w:ind w:left="2160" w:hanging="360"/>
      </w:pPr>
      <w:rPr>
        <w:rFonts w:ascii="Wingdings" w:hAnsi="Wingdings" w:hint="default"/>
      </w:rPr>
    </w:lvl>
    <w:lvl w:ilvl="3" w:tplc="52F027BE">
      <w:start w:val="1"/>
      <w:numFmt w:val="bullet"/>
      <w:lvlText w:val=""/>
      <w:lvlJc w:val="left"/>
      <w:pPr>
        <w:ind w:left="2880" w:hanging="360"/>
      </w:pPr>
      <w:rPr>
        <w:rFonts w:ascii="Symbol" w:hAnsi="Symbol" w:hint="default"/>
      </w:rPr>
    </w:lvl>
    <w:lvl w:ilvl="4" w:tplc="1E6C61D8">
      <w:start w:val="1"/>
      <w:numFmt w:val="bullet"/>
      <w:lvlText w:val="o"/>
      <w:lvlJc w:val="left"/>
      <w:pPr>
        <w:ind w:left="3600" w:hanging="360"/>
      </w:pPr>
      <w:rPr>
        <w:rFonts w:ascii="Courier New" w:hAnsi="Courier New" w:hint="default"/>
      </w:rPr>
    </w:lvl>
    <w:lvl w:ilvl="5" w:tplc="F4809740">
      <w:start w:val="1"/>
      <w:numFmt w:val="bullet"/>
      <w:lvlText w:val=""/>
      <w:lvlJc w:val="left"/>
      <w:pPr>
        <w:ind w:left="4320" w:hanging="360"/>
      </w:pPr>
      <w:rPr>
        <w:rFonts w:ascii="Wingdings" w:hAnsi="Wingdings" w:hint="default"/>
      </w:rPr>
    </w:lvl>
    <w:lvl w:ilvl="6" w:tplc="069E57FC">
      <w:start w:val="1"/>
      <w:numFmt w:val="bullet"/>
      <w:lvlText w:val=""/>
      <w:lvlJc w:val="left"/>
      <w:pPr>
        <w:ind w:left="5040" w:hanging="360"/>
      </w:pPr>
      <w:rPr>
        <w:rFonts w:ascii="Symbol" w:hAnsi="Symbol" w:hint="default"/>
      </w:rPr>
    </w:lvl>
    <w:lvl w:ilvl="7" w:tplc="C7DE44C8">
      <w:start w:val="1"/>
      <w:numFmt w:val="bullet"/>
      <w:lvlText w:val="o"/>
      <w:lvlJc w:val="left"/>
      <w:pPr>
        <w:ind w:left="5760" w:hanging="360"/>
      </w:pPr>
      <w:rPr>
        <w:rFonts w:ascii="Courier New" w:hAnsi="Courier New" w:hint="default"/>
      </w:rPr>
    </w:lvl>
    <w:lvl w:ilvl="8" w:tplc="06CC25A4">
      <w:start w:val="1"/>
      <w:numFmt w:val="bullet"/>
      <w:lvlText w:val=""/>
      <w:lvlJc w:val="left"/>
      <w:pPr>
        <w:ind w:left="6480" w:hanging="360"/>
      </w:pPr>
      <w:rPr>
        <w:rFonts w:ascii="Wingdings" w:hAnsi="Wingdings" w:hint="default"/>
      </w:rPr>
    </w:lvl>
  </w:abstractNum>
  <w:abstractNum w:abstractNumId="7" w15:restartNumberingAfterBreak="0">
    <w:nsid w:val="10CE6E3C"/>
    <w:multiLevelType w:val="hybridMultilevel"/>
    <w:tmpl w:val="846A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854B1"/>
    <w:multiLevelType w:val="hybridMultilevel"/>
    <w:tmpl w:val="8566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C7DC2"/>
    <w:multiLevelType w:val="hybridMultilevel"/>
    <w:tmpl w:val="3E804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A85F5A"/>
    <w:multiLevelType w:val="hybridMultilevel"/>
    <w:tmpl w:val="7D34B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C2040"/>
    <w:multiLevelType w:val="hybridMultilevel"/>
    <w:tmpl w:val="C090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43BFA"/>
    <w:multiLevelType w:val="hybridMultilevel"/>
    <w:tmpl w:val="5E36A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393858"/>
    <w:multiLevelType w:val="hybridMultilevel"/>
    <w:tmpl w:val="95A45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E71332"/>
    <w:multiLevelType w:val="hybridMultilevel"/>
    <w:tmpl w:val="32868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44319"/>
    <w:multiLevelType w:val="hybridMultilevel"/>
    <w:tmpl w:val="B3927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B82EA4"/>
    <w:multiLevelType w:val="hybridMultilevel"/>
    <w:tmpl w:val="EB6056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717A88"/>
    <w:multiLevelType w:val="hybridMultilevel"/>
    <w:tmpl w:val="05BEB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F513B"/>
    <w:multiLevelType w:val="hybridMultilevel"/>
    <w:tmpl w:val="07802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156BD"/>
    <w:multiLevelType w:val="hybridMultilevel"/>
    <w:tmpl w:val="AF2812E6"/>
    <w:lvl w:ilvl="0" w:tplc="67023F0C">
      <w:start w:val="1"/>
      <w:numFmt w:val="bullet"/>
      <w:lvlText w:val=""/>
      <w:lvlJc w:val="left"/>
      <w:pPr>
        <w:ind w:left="720" w:hanging="360"/>
      </w:pPr>
      <w:rPr>
        <w:rFonts w:ascii="Symbol" w:hAnsi="Symbol" w:hint="default"/>
      </w:rPr>
    </w:lvl>
    <w:lvl w:ilvl="1" w:tplc="2ABE460C">
      <w:start w:val="1"/>
      <w:numFmt w:val="bullet"/>
      <w:lvlText w:val="o"/>
      <w:lvlJc w:val="left"/>
      <w:pPr>
        <w:ind w:left="1440" w:hanging="360"/>
      </w:pPr>
      <w:rPr>
        <w:rFonts w:ascii="Courier New" w:hAnsi="Courier New" w:hint="default"/>
      </w:rPr>
    </w:lvl>
    <w:lvl w:ilvl="2" w:tplc="A63CD50E">
      <w:start w:val="1"/>
      <w:numFmt w:val="bullet"/>
      <w:lvlText w:val=""/>
      <w:lvlJc w:val="left"/>
      <w:pPr>
        <w:ind w:left="2160" w:hanging="360"/>
      </w:pPr>
      <w:rPr>
        <w:rFonts w:ascii="Wingdings" w:hAnsi="Wingdings" w:hint="default"/>
      </w:rPr>
    </w:lvl>
    <w:lvl w:ilvl="3" w:tplc="2A461218">
      <w:start w:val="1"/>
      <w:numFmt w:val="bullet"/>
      <w:lvlText w:val=""/>
      <w:lvlJc w:val="left"/>
      <w:pPr>
        <w:ind w:left="2880" w:hanging="360"/>
      </w:pPr>
      <w:rPr>
        <w:rFonts w:ascii="Symbol" w:hAnsi="Symbol" w:hint="default"/>
      </w:rPr>
    </w:lvl>
    <w:lvl w:ilvl="4" w:tplc="7C9ABB3A">
      <w:start w:val="1"/>
      <w:numFmt w:val="bullet"/>
      <w:lvlText w:val="o"/>
      <w:lvlJc w:val="left"/>
      <w:pPr>
        <w:ind w:left="3600" w:hanging="360"/>
      </w:pPr>
      <w:rPr>
        <w:rFonts w:ascii="Courier New" w:hAnsi="Courier New" w:hint="default"/>
      </w:rPr>
    </w:lvl>
    <w:lvl w:ilvl="5" w:tplc="54FE0F02">
      <w:start w:val="1"/>
      <w:numFmt w:val="bullet"/>
      <w:lvlText w:val=""/>
      <w:lvlJc w:val="left"/>
      <w:pPr>
        <w:ind w:left="4320" w:hanging="360"/>
      </w:pPr>
      <w:rPr>
        <w:rFonts w:ascii="Wingdings" w:hAnsi="Wingdings" w:hint="default"/>
      </w:rPr>
    </w:lvl>
    <w:lvl w:ilvl="6" w:tplc="FE689C0A">
      <w:start w:val="1"/>
      <w:numFmt w:val="bullet"/>
      <w:lvlText w:val=""/>
      <w:lvlJc w:val="left"/>
      <w:pPr>
        <w:ind w:left="5040" w:hanging="360"/>
      </w:pPr>
      <w:rPr>
        <w:rFonts w:ascii="Symbol" w:hAnsi="Symbol" w:hint="default"/>
      </w:rPr>
    </w:lvl>
    <w:lvl w:ilvl="7" w:tplc="C0A287EA">
      <w:start w:val="1"/>
      <w:numFmt w:val="bullet"/>
      <w:lvlText w:val="o"/>
      <w:lvlJc w:val="left"/>
      <w:pPr>
        <w:ind w:left="5760" w:hanging="360"/>
      </w:pPr>
      <w:rPr>
        <w:rFonts w:ascii="Courier New" w:hAnsi="Courier New" w:hint="default"/>
      </w:rPr>
    </w:lvl>
    <w:lvl w:ilvl="8" w:tplc="8C844D0A">
      <w:start w:val="1"/>
      <w:numFmt w:val="bullet"/>
      <w:lvlText w:val=""/>
      <w:lvlJc w:val="left"/>
      <w:pPr>
        <w:ind w:left="6480" w:hanging="360"/>
      </w:pPr>
      <w:rPr>
        <w:rFonts w:ascii="Wingdings" w:hAnsi="Wingdings" w:hint="default"/>
      </w:rPr>
    </w:lvl>
  </w:abstractNum>
  <w:abstractNum w:abstractNumId="20" w15:restartNumberingAfterBreak="0">
    <w:nsid w:val="39E2581A"/>
    <w:multiLevelType w:val="hybridMultilevel"/>
    <w:tmpl w:val="42E00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C427F3"/>
    <w:multiLevelType w:val="hybridMultilevel"/>
    <w:tmpl w:val="98A4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FB312D"/>
    <w:multiLevelType w:val="hybridMultilevel"/>
    <w:tmpl w:val="100AA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55A1B"/>
    <w:multiLevelType w:val="hybridMultilevel"/>
    <w:tmpl w:val="EC227602"/>
    <w:lvl w:ilvl="0" w:tplc="CE3EC9A8">
      <w:start w:val="1"/>
      <w:numFmt w:val="bullet"/>
      <w:lvlText w:val=""/>
      <w:lvlJc w:val="left"/>
      <w:pPr>
        <w:ind w:left="720" w:hanging="360"/>
      </w:pPr>
      <w:rPr>
        <w:rFonts w:ascii="Symbol" w:hAnsi="Symbol" w:hint="default"/>
      </w:rPr>
    </w:lvl>
    <w:lvl w:ilvl="1" w:tplc="D83038B0">
      <w:start w:val="1"/>
      <w:numFmt w:val="bullet"/>
      <w:lvlText w:val="o"/>
      <w:lvlJc w:val="left"/>
      <w:pPr>
        <w:ind w:left="1440" w:hanging="360"/>
      </w:pPr>
      <w:rPr>
        <w:rFonts w:ascii="Courier New" w:hAnsi="Courier New" w:hint="default"/>
      </w:rPr>
    </w:lvl>
    <w:lvl w:ilvl="2" w:tplc="0D3AE954">
      <w:start w:val="1"/>
      <w:numFmt w:val="bullet"/>
      <w:lvlText w:val=""/>
      <w:lvlJc w:val="left"/>
      <w:pPr>
        <w:ind w:left="2160" w:hanging="360"/>
      </w:pPr>
      <w:rPr>
        <w:rFonts w:ascii="Wingdings" w:hAnsi="Wingdings" w:hint="default"/>
      </w:rPr>
    </w:lvl>
    <w:lvl w:ilvl="3" w:tplc="D4DEE152">
      <w:start w:val="1"/>
      <w:numFmt w:val="bullet"/>
      <w:lvlText w:val=""/>
      <w:lvlJc w:val="left"/>
      <w:pPr>
        <w:ind w:left="2880" w:hanging="360"/>
      </w:pPr>
      <w:rPr>
        <w:rFonts w:ascii="Symbol" w:hAnsi="Symbol" w:hint="default"/>
      </w:rPr>
    </w:lvl>
    <w:lvl w:ilvl="4" w:tplc="B7B8C7A6">
      <w:start w:val="1"/>
      <w:numFmt w:val="bullet"/>
      <w:lvlText w:val="o"/>
      <w:lvlJc w:val="left"/>
      <w:pPr>
        <w:ind w:left="3600" w:hanging="360"/>
      </w:pPr>
      <w:rPr>
        <w:rFonts w:ascii="Courier New" w:hAnsi="Courier New" w:hint="default"/>
      </w:rPr>
    </w:lvl>
    <w:lvl w:ilvl="5" w:tplc="A880A11C">
      <w:start w:val="1"/>
      <w:numFmt w:val="bullet"/>
      <w:lvlText w:val=""/>
      <w:lvlJc w:val="left"/>
      <w:pPr>
        <w:ind w:left="4320" w:hanging="360"/>
      </w:pPr>
      <w:rPr>
        <w:rFonts w:ascii="Wingdings" w:hAnsi="Wingdings" w:hint="default"/>
      </w:rPr>
    </w:lvl>
    <w:lvl w:ilvl="6" w:tplc="31EEE516">
      <w:start w:val="1"/>
      <w:numFmt w:val="bullet"/>
      <w:lvlText w:val=""/>
      <w:lvlJc w:val="left"/>
      <w:pPr>
        <w:ind w:left="5040" w:hanging="360"/>
      </w:pPr>
      <w:rPr>
        <w:rFonts w:ascii="Symbol" w:hAnsi="Symbol" w:hint="default"/>
      </w:rPr>
    </w:lvl>
    <w:lvl w:ilvl="7" w:tplc="3B163684">
      <w:start w:val="1"/>
      <w:numFmt w:val="bullet"/>
      <w:lvlText w:val="o"/>
      <w:lvlJc w:val="left"/>
      <w:pPr>
        <w:ind w:left="5760" w:hanging="360"/>
      </w:pPr>
      <w:rPr>
        <w:rFonts w:ascii="Courier New" w:hAnsi="Courier New" w:hint="default"/>
      </w:rPr>
    </w:lvl>
    <w:lvl w:ilvl="8" w:tplc="B13E3C3C">
      <w:start w:val="1"/>
      <w:numFmt w:val="bullet"/>
      <w:lvlText w:val=""/>
      <w:lvlJc w:val="left"/>
      <w:pPr>
        <w:ind w:left="6480" w:hanging="360"/>
      </w:pPr>
      <w:rPr>
        <w:rFonts w:ascii="Wingdings" w:hAnsi="Wingdings" w:hint="default"/>
      </w:rPr>
    </w:lvl>
  </w:abstractNum>
  <w:abstractNum w:abstractNumId="24" w15:restartNumberingAfterBreak="0">
    <w:nsid w:val="44CE61A6"/>
    <w:multiLevelType w:val="hybridMultilevel"/>
    <w:tmpl w:val="F044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744064"/>
    <w:multiLevelType w:val="hybridMultilevel"/>
    <w:tmpl w:val="1A28D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3920C8"/>
    <w:multiLevelType w:val="hybridMultilevel"/>
    <w:tmpl w:val="BF5CDE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C51DE8"/>
    <w:multiLevelType w:val="hybridMultilevel"/>
    <w:tmpl w:val="1768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572780"/>
    <w:multiLevelType w:val="hybridMultilevel"/>
    <w:tmpl w:val="082E1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4A7DD0"/>
    <w:multiLevelType w:val="hybridMultilevel"/>
    <w:tmpl w:val="CBBEC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A265A8"/>
    <w:multiLevelType w:val="hybridMultilevel"/>
    <w:tmpl w:val="4E3CC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D70363"/>
    <w:multiLevelType w:val="hybridMultilevel"/>
    <w:tmpl w:val="587AB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F90340"/>
    <w:multiLevelType w:val="hybridMultilevel"/>
    <w:tmpl w:val="BF08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9143DA"/>
    <w:multiLevelType w:val="hybridMultilevel"/>
    <w:tmpl w:val="7EF296A8"/>
    <w:lvl w:ilvl="0" w:tplc="2D4C2B34">
      <w:start w:val="1"/>
      <w:numFmt w:val="bullet"/>
      <w:lvlText w:val=""/>
      <w:lvlJc w:val="left"/>
      <w:pPr>
        <w:ind w:left="720" w:hanging="360"/>
      </w:pPr>
      <w:rPr>
        <w:rFonts w:ascii="Symbol" w:hAnsi="Symbol" w:hint="default"/>
      </w:rPr>
    </w:lvl>
    <w:lvl w:ilvl="1" w:tplc="E23E004C">
      <w:start w:val="1"/>
      <w:numFmt w:val="bullet"/>
      <w:lvlText w:val="o"/>
      <w:lvlJc w:val="left"/>
      <w:pPr>
        <w:ind w:left="1440" w:hanging="360"/>
      </w:pPr>
      <w:rPr>
        <w:rFonts w:ascii="Courier New" w:hAnsi="Courier New" w:hint="default"/>
      </w:rPr>
    </w:lvl>
    <w:lvl w:ilvl="2" w:tplc="DDA0F48C">
      <w:start w:val="1"/>
      <w:numFmt w:val="bullet"/>
      <w:lvlText w:val=""/>
      <w:lvlJc w:val="left"/>
      <w:pPr>
        <w:ind w:left="2160" w:hanging="360"/>
      </w:pPr>
      <w:rPr>
        <w:rFonts w:ascii="Wingdings" w:hAnsi="Wingdings" w:hint="default"/>
      </w:rPr>
    </w:lvl>
    <w:lvl w:ilvl="3" w:tplc="35BA9298">
      <w:start w:val="1"/>
      <w:numFmt w:val="bullet"/>
      <w:lvlText w:val=""/>
      <w:lvlJc w:val="left"/>
      <w:pPr>
        <w:ind w:left="2880" w:hanging="360"/>
      </w:pPr>
      <w:rPr>
        <w:rFonts w:ascii="Symbol" w:hAnsi="Symbol" w:hint="default"/>
      </w:rPr>
    </w:lvl>
    <w:lvl w:ilvl="4" w:tplc="6DE67A26">
      <w:start w:val="1"/>
      <w:numFmt w:val="bullet"/>
      <w:lvlText w:val="o"/>
      <w:lvlJc w:val="left"/>
      <w:pPr>
        <w:ind w:left="3600" w:hanging="360"/>
      </w:pPr>
      <w:rPr>
        <w:rFonts w:ascii="Courier New" w:hAnsi="Courier New" w:hint="default"/>
      </w:rPr>
    </w:lvl>
    <w:lvl w:ilvl="5" w:tplc="611AB44A">
      <w:start w:val="1"/>
      <w:numFmt w:val="bullet"/>
      <w:lvlText w:val=""/>
      <w:lvlJc w:val="left"/>
      <w:pPr>
        <w:ind w:left="4320" w:hanging="360"/>
      </w:pPr>
      <w:rPr>
        <w:rFonts w:ascii="Wingdings" w:hAnsi="Wingdings" w:hint="default"/>
      </w:rPr>
    </w:lvl>
    <w:lvl w:ilvl="6" w:tplc="18FA713C">
      <w:start w:val="1"/>
      <w:numFmt w:val="bullet"/>
      <w:lvlText w:val=""/>
      <w:lvlJc w:val="left"/>
      <w:pPr>
        <w:ind w:left="5040" w:hanging="360"/>
      </w:pPr>
      <w:rPr>
        <w:rFonts w:ascii="Symbol" w:hAnsi="Symbol" w:hint="default"/>
      </w:rPr>
    </w:lvl>
    <w:lvl w:ilvl="7" w:tplc="6646EFD2">
      <w:start w:val="1"/>
      <w:numFmt w:val="bullet"/>
      <w:lvlText w:val="o"/>
      <w:lvlJc w:val="left"/>
      <w:pPr>
        <w:ind w:left="5760" w:hanging="360"/>
      </w:pPr>
      <w:rPr>
        <w:rFonts w:ascii="Courier New" w:hAnsi="Courier New" w:hint="default"/>
      </w:rPr>
    </w:lvl>
    <w:lvl w:ilvl="8" w:tplc="D0C80FAA">
      <w:start w:val="1"/>
      <w:numFmt w:val="bullet"/>
      <w:lvlText w:val=""/>
      <w:lvlJc w:val="left"/>
      <w:pPr>
        <w:ind w:left="6480" w:hanging="360"/>
      </w:pPr>
      <w:rPr>
        <w:rFonts w:ascii="Wingdings" w:hAnsi="Wingdings" w:hint="default"/>
      </w:rPr>
    </w:lvl>
  </w:abstractNum>
  <w:abstractNum w:abstractNumId="34" w15:restartNumberingAfterBreak="0">
    <w:nsid w:val="75A0541E"/>
    <w:multiLevelType w:val="hybridMultilevel"/>
    <w:tmpl w:val="73FC2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EF097B"/>
    <w:multiLevelType w:val="hybridMultilevel"/>
    <w:tmpl w:val="D81A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281C2E"/>
    <w:multiLevelType w:val="hybridMultilevel"/>
    <w:tmpl w:val="CB309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C82FAA"/>
    <w:multiLevelType w:val="hybridMultilevel"/>
    <w:tmpl w:val="ADFC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810D3E"/>
    <w:multiLevelType w:val="hybridMultilevel"/>
    <w:tmpl w:val="500AF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3B642F"/>
    <w:multiLevelType w:val="hybridMultilevel"/>
    <w:tmpl w:val="A638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9"/>
  </w:num>
  <w:num w:numId="4">
    <w:abstractNumId w:val="33"/>
  </w:num>
  <w:num w:numId="5">
    <w:abstractNumId w:val="1"/>
  </w:num>
  <w:num w:numId="6">
    <w:abstractNumId w:val="25"/>
  </w:num>
  <w:num w:numId="7">
    <w:abstractNumId w:val="21"/>
  </w:num>
  <w:num w:numId="8">
    <w:abstractNumId w:val="34"/>
  </w:num>
  <w:num w:numId="9">
    <w:abstractNumId w:val="29"/>
  </w:num>
  <w:num w:numId="10">
    <w:abstractNumId w:val="36"/>
  </w:num>
  <w:num w:numId="11">
    <w:abstractNumId w:val="22"/>
  </w:num>
  <w:num w:numId="12">
    <w:abstractNumId w:val="28"/>
  </w:num>
  <w:num w:numId="13">
    <w:abstractNumId w:val="5"/>
  </w:num>
  <w:num w:numId="14">
    <w:abstractNumId w:val="17"/>
  </w:num>
  <w:num w:numId="15">
    <w:abstractNumId w:val="16"/>
  </w:num>
  <w:num w:numId="16">
    <w:abstractNumId w:val="31"/>
  </w:num>
  <w:num w:numId="17">
    <w:abstractNumId w:val="35"/>
  </w:num>
  <w:num w:numId="18">
    <w:abstractNumId w:val="0"/>
  </w:num>
  <w:num w:numId="19">
    <w:abstractNumId w:val="12"/>
  </w:num>
  <w:num w:numId="20">
    <w:abstractNumId w:val="39"/>
  </w:num>
  <w:num w:numId="21">
    <w:abstractNumId w:val="32"/>
  </w:num>
  <w:num w:numId="22">
    <w:abstractNumId w:val="9"/>
  </w:num>
  <w:num w:numId="23">
    <w:abstractNumId w:val="4"/>
  </w:num>
  <w:num w:numId="24">
    <w:abstractNumId w:val="10"/>
  </w:num>
  <w:num w:numId="25">
    <w:abstractNumId w:val="15"/>
  </w:num>
  <w:num w:numId="26">
    <w:abstractNumId w:val="14"/>
  </w:num>
  <w:num w:numId="27">
    <w:abstractNumId w:val="37"/>
  </w:num>
  <w:num w:numId="28">
    <w:abstractNumId w:val="24"/>
  </w:num>
  <w:num w:numId="29">
    <w:abstractNumId w:val="30"/>
  </w:num>
  <w:num w:numId="30">
    <w:abstractNumId w:val="3"/>
  </w:num>
  <w:num w:numId="31">
    <w:abstractNumId w:val="11"/>
  </w:num>
  <w:num w:numId="32">
    <w:abstractNumId w:val="20"/>
  </w:num>
  <w:num w:numId="33">
    <w:abstractNumId w:val="38"/>
  </w:num>
  <w:num w:numId="34">
    <w:abstractNumId w:val="7"/>
  </w:num>
  <w:num w:numId="35">
    <w:abstractNumId w:val="26"/>
  </w:num>
  <w:num w:numId="36">
    <w:abstractNumId w:val="18"/>
  </w:num>
  <w:num w:numId="37">
    <w:abstractNumId w:val="8"/>
  </w:num>
  <w:num w:numId="38">
    <w:abstractNumId w:val="13"/>
  </w:num>
  <w:num w:numId="39">
    <w:abstractNumId w:val="2"/>
  </w:num>
  <w:num w:numId="40">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4096" w:nlCheck="1" w:checkStyle="0"/>
  <w:activeWritingStyle w:appName="MSWord" w:lang="en-US" w:vendorID="64" w:dllVersion="0" w:nlCheck="1" w:checkStyle="0"/>
  <w:proofState w:spelling="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2DF"/>
    <w:rsid w:val="00003A39"/>
    <w:rsid w:val="000058F0"/>
    <w:rsid w:val="00006418"/>
    <w:rsid w:val="000113E6"/>
    <w:rsid w:val="00014ABC"/>
    <w:rsid w:val="000154AA"/>
    <w:rsid w:val="000159C4"/>
    <w:rsid w:val="00020F11"/>
    <w:rsid w:val="00021C08"/>
    <w:rsid w:val="00024E1C"/>
    <w:rsid w:val="00025355"/>
    <w:rsid w:val="0002546A"/>
    <w:rsid w:val="00025B71"/>
    <w:rsid w:val="000318EE"/>
    <w:rsid w:val="000333BD"/>
    <w:rsid w:val="00033A45"/>
    <w:rsid w:val="000355EE"/>
    <w:rsid w:val="00035A51"/>
    <w:rsid w:val="00052693"/>
    <w:rsid w:val="00052A35"/>
    <w:rsid w:val="00052C84"/>
    <w:rsid w:val="00060320"/>
    <w:rsid w:val="000603F6"/>
    <w:rsid w:val="00064D20"/>
    <w:rsid w:val="00064F53"/>
    <w:rsid w:val="000652DF"/>
    <w:rsid w:val="000665B5"/>
    <w:rsid w:val="00066644"/>
    <w:rsid w:val="0007377E"/>
    <w:rsid w:val="00076CD1"/>
    <w:rsid w:val="0007735F"/>
    <w:rsid w:val="00080165"/>
    <w:rsid w:val="00081939"/>
    <w:rsid w:val="00081DAC"/>
    <w:rsid w:val="00092326"/>
    <w:rsid w:val="0009264D"/>
    <w:rsid w:val="00092F5D"/>
    <w:rsid w:val="0009407C"/>
    <w:rsid w:val="000A1343"/>
    <w:rsid w:val="000A1369"/>
    <w:rsid w:val="000A1616"/>
    <w:rsid w:val="000A42E5"/>
    <w:rsid w:val="000A70D3"/>
    <w:rsid w:val="000A7459"/>
    <w:rsid w:val="000C196B"/>
    <w:rsid w:val="000C33C8"/>
    <w:rsid w:val="000C3CB3"/>
    <w:rsid w:val="000C6504"/>
    <w:rsid w:val="000C6FCB"/>
    <w:rsid w:val="000D1AD2"/>
    <w:rsid w:val="000D2907"/>
    <w:rsid w:val="000D35B5"/>
    <w:rsid w:val="000D4284"/>
    <w:rsid w:val="000D49D5"/>
    <w:rsid w:val="000D5062"/>
    <w:rsid w:val="000E4CFC"/>
    <w:rsid w:val="000F7C0A"/>
    <w:rsid w:val="00102D31"/>
    <w:rsid w:val="001030EC"/>
    <w:rsid w:val="0011362C"/>
    <w:rsid w:val="0011415C"/>
    <w:rsid w:val="00114E9A"/>
    <w:rsid w:val="00116095"/>
    <w:rsid w:val="00117697"/>
    <w:rsid w:val="00120622"/>
    <w:rsid w:val="00134C16"/>
    <w:rsid w:val="00136802"/>
    <w:rsid w:val="00141BA4"/>
    <w:rsid w:val="0014383B"/>
    <w:rsid w:val="00145AB6"/>
    <w:rsid w:val="00150A09"/>
    <w:rsid w:val="001531FA"/>
    <w:rsid w:val="0015703D"/>
    <w:rsid w:val="001610B7"/>
    <w:rsid w:val="00161A72"/>
    <w:rsid w:val="00164DC2"/>
    <w:rsid w:val="0017380A"/>
    <w:rsid w:val="00173BAB"/>
    <w:rsid w:val="00175942"/>
    <w:rsid w:val="00180A7A"/>
    <w:rsid w:val="00182DA3"/>
    <w:rsid w:val="001A49A4"/>
    <w:rsid w:val="001A5A9E"/>
    <w:rsid w:val="001A5ABF"/>
    <w:rsid w:val="001B514A"/>
    <w:rsid w:val="001C4957"/>
    <w:rsid w:val="001C4A8B"/>
    <w:rsid w:val="001C4E01"/>
    <w:rsid w:val="001C518C"/>
    <w:rsid w:val="001D3116"/>
    <w:rsid w:val="001E3C3E"/>
    <w:rsid w:val="001E5378"/>
    <w:rsid w:val="001F035B"/>
    <w:rsid w:val="001F133E"/>
    <w:rsid w:val="001F2AFC"/>
    <w:rsid w:val="001F5788"/>
    <w:rsid w:val="001F6496"/>
    <w:rsid w:val="00207838"/>
    <w:rsid w:val="00211672"/>
    <w:rsid w:val="00213CEB"/>
    <w:rsid w:val="00213DE8"/>
    <w:rsid w:val="00222739"/>
    <w:rsid w:val="00223029"/>
    <w:rsid w:val="002233B1"/>
    <w:rsid w:val="00226D14"/>
    <w:rsid w:val="0023339C"/>
    <w:rsid w:val="00235085"/>
    <w:rsid w:val="0023632D"/>
    <w:rsid w:val="00251543"/>
    <w:rsid w:val="0025201A"/>
    <w:rsid w:val="00255BA5"/>
    <w:rsid w:val="00256411"/>
    <w:rsid w:val="00257E8B"/>
    <w:rsid w:val="0026080D"/>
    <w:rsid w:val="002628CF"/>
    <w:rsid w:val="00262B73"/>
    <w:rsid w:val="00263513"/>
    <w:rsid w:val="0027147A"/>
    <w:rsid w:val="00274542"/>
    <w:rsid w:val="00275823"/>
    <w:rsid w:val="00277414"/>
    <w:rsid w:val="00284E7F"/>
    <w:rsid w:val="002A0236"/>
    <w:rsid w:val="002A5561"/>
    <w:rsid w:val="002B197C"/>
    <w:rsid w:val="002B3EC2"/>
    <w:rsid w:val="002B6B07"/>
    <w:rsid w:val="002C1F09"/>
    <w:rsid w:val="002C2388"/>
    <w:rsid w:val="002C6BE6"/>
    <w:rsid w:val="002D23F5"/>
    <w:rsid w:val="002D33BA"/>
    <w:rsid w:val="002D55B3"/>
    <w:rsid w:val="002D6EA5"/>
    <w:rsid w:val="002D7565"/>
    <w:rsid w:val="002D7F90"/>
    <w:rsid w:val="002E048A"/>
    <w:rsid w:val="002E0FB1"/>
    <w:rsid w:val="002E271E"/>
    <w:rsid w:val="002E7CDB"/>
    <w:rsid w:val="002F38D6"/>
    <w:rsid w:val="002F5B80"/>
    <w:rsid w:val="002F61A8"/>
    <w:rsid w:val="002F6910"/>
    <w:rsid w:val="00304F82"/>
    <w:rsid w:val="00310378"/>
    <w:rsid w:val="00312B87"/>
    <w:rsid w:val="00312F06"/>
    <w:rsid w:val="00322FE7"/>
    <w:rsid w:val="0032325A"/>
    <w:rsid w:val="0032391B"/>
    <w:rsid w:val="00323FE3"/>
    <w:rsid w:val="00331705"/>
    <w:rsid w:val="003342B7"/>
    <w:rsid w:val="00343367"/>
    <w:rsid w:val="00345994"/>
    <w:rsid w:val="00352AF6"/>
    <w:rsid w:val="00353FE1"/>
    <w:rsid w:val="003619B5"/>
    <w:rsid w:val="00364FCB"/>
    <w:rsid w:val="0037193C"/>
    <w:rsid w:val="00371D97"/>
    <w:rsid w:val="00372D4D"/>
    <w:rsid w:val="00375CB5"/>
    <w:rsid w:val="00375D19"/>
    <w:rsid w:val="0037771E"/>
    <w:rsid w:val="00381C2A"/>
    <w:rsid w:val="00393B4E"/>
    <w:rsid w:val="00394470"/>
    <w:rsid w:val="0039479F"/>
    <w:rsid w:val="00394F17"/>
    <w:rsid w:val="003A017F"/>
    <w:rsid w:val="003A59D0"/>
    <w:rsid w:val="003A5A89"/>
    <w:rsid w:val="003A5EA1"/>
    <w:rsid w:val="003A7625"/>
    <w:rsid w:val="003B080E"/>
    <w:rsid w:val="003B1289"/>
    <w:rsid w:val="003B451A"/>
    <w:rsid w:val="003B45A7"/>
    <w:rsid w:val="003B5DE5"/>
    <w:rsid w:val="003B78EE"/>
    <w:rsid w:val="003C3402"/>
    <w:rsid w:val="003C36F4"/>
    <w:rsid w:val="003C4771"/>
    <w:rsid w:val="003C4A47"/>
    <w:rsid w:val="003C7365"/>
    <w:rsid w:val="003D3838"/>
    <w:rsid w:val="003D6306"/>
    <w:rsid w:val="003E0C49"/>
    <w:rsid w:val="003E1D5F"/>
    <w:rsid w:val="003E331F"/>
    <w:rsid w:val="003E378D"/>
    <w:rsid w:val="003E41C6"/>
    <w:rsid w:val="003E793A"/>
    <w:rsid w:val="003F1AF0"/>
    <w:rsid w:val="003F3CA3"/>
    <w:rsid w:val="003F5CD9"/>
    <w:rsid w:val="004022AE"/>
    <w:rsid w:val="00402E24"/>
    <w:rsid w:val="004124D7"/>
    <w:rsid w:val="004130CA"/>
    <w:rsid w:val="004155EE"/>
    <w:rsid w:val="00421E2A"/>
    <w:rsid w:val="00423AAD"/>
    <w:rsid w:val="0042551C"/>
    <w:rsid w:val="004273D4"/>
    <w:rsid w:val="00430F28"/>
    <w:rsid w:val="00433FC6"/>
    <w:rsid w:val="0043777B"/>
    <w:rsid w:val="00437D16"/>
    <w:rsid w:val="004430E3"/>
    <w:rsid w:val="004435B7"/>
    <w:rsid w:val="004455AC"/>
    <w:rsid w:val="00455219"/>
    <w:rsid w:val="004576B1"/>
    <w:rsid w:val="00457D6D"/>
    <w:rsid w:val="00462F11"/>
    <w:rsid w:val="00463538"/>
    <w:rsid w:val="004751EC"/>
    <w:rsid w:val="0047723F"/>
    <w:rsid w:val="004808D6"/>
    <w:rsid w:val="00483115"/>
    <w:rsid w:val="00490552"/>
    <w:rsid w:val="00492A8E"/>
    <w:rsid w:val="00493308"/>
    <w:rsid w:val="004960D2"/>
    <w:rsid w:val="00496AE8"/>
    <w:rsid w:val="004973C3"/>
    <w:rsid w:val="004A0E63"/>
    <w:rsid w:val="004A2DB8"/>
    <w:rsid w:val="004A6A8B"/>
    <w:rsid w:val="004B0D08"/>
    <w:rsid w:val="004B1828"/>
    <w:rsid w:val="004B188A"/>
    <w:rsid w:val="004B5963"/>
    <w:rsid w:val="004B6BC5"/>
    <w:rsid w:val="004C1E82"/>
    <w:rsid w:val="004C4A96"/>
    <w:rsid w:val="004C4D54"/>
    <w:rsid w:val="004C52EC"/>
    <w:rsid w:val="004D1971"/>
    <w:rsid w:val="004D2230"/>
    <w:rsid w:val="004D504B"/>
    <w:rsid w:val="004D7E68"/>
    <w:rsid w:val="004E13B5"/>
    <w:rsid w:val="004E1E73"/>
    <w:rsid w:val="004E246C"/>
    <w:rsid w:val="004E42CD"/>
    <w:rsid w:val="004F1253"/>
    <w:rsid w:val="004F12AA"/>
    <w:rsid w:val="004F2EB4"/>
    <w:rsid w:val="005004B1"/>
    <w:rsid w:val="00505138"/>
    <w:rsid w:val="00505544"/>
    <w:rsid w:val="00510AAF"/>
    <w:rsid w:val="00510D7D"/>
    <w:rsid w:val="00512A59"/>
    <w:rsid w:val="00514C1D"/>
    <w:rsid w:val="005154C8"/>
    <w:rsid w:val="00520070"/>
    <w:rsid w:val="0052039B"/>
    <w:rsid w:val="00521F6B"/>
    <w:rsid w:val="00523F5D"/>
    <w:rsid w:val="00524553"/>
    <w:rsid w:val="00525120"/>
    <w:rsid w:val="005353A8"/>
    <w:rsid w:val="0053781B"/>
    <w:rsid w:val="005552D4"/>
    <w:rsid w:val="00555783"/>
    <w:rsid w:val="00557DA5"/>
    <w:rsid w:val="00567BF4"/>
    <w:rsid w:val="00574D94"/>
    <w:rsid w:val="00576AFE"/>
    <w:rsid w:val="00581A43"/>
    <w:rsid w:val="00585AF1"/>
    <w:rsid w:val="005871E1"/>
    <w:rsid w:val="0059432E"/>
    <w:rsid w:val="00594F3A"/>
    <w:rsid w:val="005A1950"/>
    <w:rsid w:val="005A39D9"/>
    <w:rsid w:val="005A4A15"/>
    <w:rsid w:val="005A6904"/>
    <w:rsid w:val="005B0D9F"/>
    <w:rsid w:val="005B2ADF"/>
    <w:rsid w:val="005B5EB4"/>
    <w:rsid w:val="005B7224"/>
    <w:rsid w:val="005C0677"/>
    <w:rsid w:val="005C4BE4"/>
    <w:rsid w:val="005C70FC"/>
    <w:rsid w:val="005C71A6"/>
    <w:rsid w:val="005E17B0"/>
    <w:rsid w:val="005E1E06"/>
    <w:rsid w:val="005E2412"/>
    <w:rsid w:val="005E67D5"/>
    <w:rsid w:val="005F0571"/>
    <w:rsid w:val="005F355C"/>
    <w:rsid w:val="005F4F08"/>
    <w:rsid w:val="006026BB"/>
    <w:rsid w:val="00605059"/>
    <w:rsid w:val="00611B90"/>
    <w:rsid w:val="00612F05"/>
    <w:rsid w:val="00614458"/>
    <w:rsid w:val="00615CB1"/>
    <w:rsid w:val="006243C1"/>
    <w:rsid w:val="00625164"/>
    <w:rsid w:val="00631ED8"/>
    <w:rsid w:val="00632898"/>
    <w:rsid w:val="00633346"/>
    <w:rsid w:val="00633C92"/>
    <w:rsid w:val="00635D74"/>
    <w:rsid w:val="00636CCA"/>
    <w:rsid w:val="006437DD"/>
    <w:rsid w:val="0064696F"/>
    <w:rsid w:val="00646AAA"/>
    <w:rsid w:val="006504E9"/>
    <w:rsid w:val="00657167"/>
    <w:rsid w:val="00663324"/>
    <w:rsid w:val="0066491B"/>
    <w:rsid w:val="00666737"/>
    <w:rsid w:val="0067229C"/>
    <w:rsid w:val="006732EF"/>
    <w:rsid w:val="006762B6"/>
    <w:rsid w:val="006913E1"/>
    <w:rsid w:val="006A28F6"/>
    <w:rsid w:val="006A3072"/>
    <w:rsid w:val="006A4B1E"/>
    <w:rsid w:val="006A79A2"/>
    <w:rsid w:val="006B0E44"/>
    <w:rsid w:val="006B464E"/>
    <w:rsid w:val="006B7D0C"/>
    <w:rsid w:val="006C4A6C"/>
    <w:rsid w:val="006C5B21"/>
    <w:rsid w:val="006C66BA"/>
    <w:rsid w:val="006D00E3"/>
    <w:rsid w:val="006D0A82"/>
    <w:rsid w:val="006D19A7"/>
    <w:rsid w:val="006D4AC8"/>
    <w:rsid w:val="006D52EC"/>
    <w:rsid w:val="006D5E24"/>
    <w:rsid w:val="006D7028"/>
    <w:rsid w:val="006E0C6E"/>
    <w:rsid w:val="006E2200"/>
    <w:rsid w:val="006E3A61"/>
    <w:rsid w:val="006E5C96"/>
    <w:rsid w:val="006F1374"/>
    <w:rsid w:val="00701910"/>
    <w:rsid w:val="00704E93"/>
    <w:rsid w:val="00707A24"/>
    <w:rsid w:val="007122F4"/>
    <w:rsid w:val="0071785D"/>
    <w:rsid w:val="0072308D"/>
    <w:rsid w:val="00723FFD"/>
    <w:rsid w:val="0072648F"/>
    <w:rsid w:val="007308DD"/>
    <w:rsid w:val="0073185F"/>
    <w:rsid w:val="00736188"/>
    <w:rsid w:val="00736772"/>
    <w:rsid w:val="00740E07"/>
    <w:rsid w:val="00740EEB"/>
    <w:rsid w:val="007419AD"/>
    <w:rsid w:val="0075187E"/>
    <w:rsid w:val="0075442C"/>
    <w:rsid w:val="007561C8"/>
    <w:rsid w:val="00760191"/>
    <w:rsid w:val="00760A2E"/>
    <w:rsid w:val="00764A40"/>
    <w:rsid w:val="00766478"/>
    <w:rsid w:val="007703D8"/>
    <w:rsid w:val="00770817"/>
    <w:rsid w:val="0077139A"/>
    <w:rsid w:val="0077638B"/>
    <w:rsid w:val="00776D22"/>
    <w:rsid w:val="00777C95"/>
    <w:rsid w:val="00782B82"/>
    <w:rsid w:val="007845D3"/>
    <w:rsid w:val="007851D6"/>
    <w:rsid w:val="00791F45"/>
    <w:rsid w:val="00793E87"/>
    <w:rsid w:val="00794AB8"/>
    <w:rsid w:val="007A30E2"/>
    <w:rsid w:val="007A7422"/>
    <w:rsid w:val="007C259E"/>
    <w:rsid w:val="007C30C4"/>
    <w:rsid w:val="007C34CB"/>
    <w:rsid w:val="007C561D"/>
    <w:rsid w:val="007C66A1"/>
    <w:rsid w:val="007E1D70"/>
    <w:rsid w:val="007E45A2"/>
    <w:rsid w:val="007E652F"/>
    <w:rsid w:val="007E6632"/>
    <w:rsid w:val="007E7A8E"/>
    <w:rsid w:val="007E7A8F"/>
    <w:rsid w:val="007E7CCF"/>
    <w:rsid w:val="007F1656"/>
    <w:rsid w:val="007F3A18"/>
    <w:rsid w:val="007F4C45"/>
    <w:rsid w:val="008000C7"/>
    <w:rsid w:val="00800CAF"/>
    <w:rsid w:val="00801A79"/>
    <w:rsid w:val="00802816"/>
    <w:rsid w:val="00803A34"/>
    <w:rsid w:val="00807976"/>
    <w:rsid w:val="00811251"/>
    <w:rsid w:val="0081148C"/>
    <w:rsid w:val="00815C8D"/>
    <w:rsid w:val="008177FE"/>
    <w:rsid w:val="008219BD"/>
    <w:rsid w:val="00824401"/>
    <w:rsid w:val="00826E58"/>
    <w:rsid w:val="00832224"/>
    <w:rsid w:val="008427C3"/>
    <w:rsid w:val="00846D24"/>
    <w:rsid w:val="0084789A"/>
    <w:rsid w:val="00851E18"/>
    <w:rsid w:val="00853DFF"/>
    <w:rsid w:val="008543F9"/>
    <w:rsid w:val="00856BB1"/>
    <w:rsid w:val="0086022C"/>
    <w:rsid w:val="00860470"/>
    <w:rsid w:val="00860E48"/>
    <w:rsid w:val="00866A40"/>
    <w:rsid w:val="00867FC1"/>
    <w:rsid w:val="00870433"/>
    <w:rsid w:val="008777B9"/>
    <w:rsid w:val="008833CC"/>
    <w:rsid w:val="00884B3D"/>
    <w:rsid w:val="00886972"/>
    <w:rsid w:val="00886AF5"/>
    <w:rsid w:val="00890FB0"/>
    <w:rsid w:val="0089170F"/>
    <w:rsid w:val="00891B8F"/>
    <w:rsid w:val="0089544F"/>
    <w:rsid w:val="008A648F"/>
    <w:rsid w:val="008A72FE"/>
    <w:rsid w:val="008C170A"/>
    <w:rsid w:val="008D04CA"/>
    <w:rsid w:val="008D2933"/>
    <w:rsid w:val="008D6736"/>
    <w:rsid w:val="008D725A"/>
    <w:rsid w:val="008D7AD0"/>
    <w:rsid w:val="008D7C99"/>
    <w:rsid w:val="008D7D4E"/>
    <w:rsid w:val="008E0001"/>
    <w:rsid w:val="008E11CF"/>
    <w:rsid w:val="008E18D6"/>
    <w:rsid w:val="008E2C42"/>
    <w:rsid w:val="008E35E6"/>
    <w:rsid w:val="008E4C9F"/>
    <w:rsid w:val="008F0827"/>
    <w:rsid w:val="008F25B5"/>
    <w:rsid w:val="008F7708"/>
    <w:rsid w:val="00903B16"/>
    <w:rsid w:val="00903D79"/>
    <w:rsid w:val="00903DFD"/>
    <w:rsid w:val="009068C5"/>
    <w:rsid w:val="00912C5F"/>
    <w:rsid w:val="0091329F"/>
    <w:rsid w:val="0091512D"/>
    <w:rsid w:val="0091759C"/>
    <w:rsid w:val="0091766D"/>
    <w:rsid w:val="00921392"/>
    <w:rsid w:val="00922DC9"/>
    <w:rsid w:val="009231E6"/>
    <w:rsid w:val="009268C4"/>
    <w:rsid w:val="009323B1"/>
    <w:rsid w:val="00935D4F"/>
    <w:rsid w:val="00944AA8"/>
    <w:rsid w:val="00946311"/>
    <w:rsid w:val="00963440"/>
    <w:rsid w:val="00964C30"/>
    <w:rsid w:val="00967F15"/>
    <w:rsid w:val="0097510F"/>
    <w:rsid w:val="00976C10"/>
    <w:rsid w:val="00980F89"/>
    <w:rsid w:val="0098360F"/>
    <w:rsid w:val="00984D4A"/>
    <w:rsid w:val="009908F1"/>
    <w:rsid w:val="00993766"/>
    <w:rsid w:val="00996756"/>
    <w:rsid w:val="00996DCF"/>
    <w:rsid w:val="00997ADD"/>
    <w:rsid w:val="009A071C"/>
    <w:rsid w:val="009A519D"/>
    <w:rsid w:val="009A52B5"/>
    <w:rsid w:val="009B41F6"/>
    <w:rsid w:val="009B4ACF"/>
    <w:rsid w:val="009B6758"/>
    <w:rsid w:val="009B6D33"/>
    <w:rsid w:val="009C3280"/>
    <w:rsid w:val="009E3A02"/>
    <w:rsid w:val="009E60C0"/>
    <w:rsid w:val="009F1158"/>
    <w:rsid w:val="00A00D94"/>
    <w:rsid w:val="00A10CD3"/>
    <w:rsid w:val="00A11E9B"/>
    <w:rsid w:val="00A13217"/>
    <w:rsid w:val="00A220F6"/>
    <w:rsid w:val="00A231D5"/>
    <w:rsid w:val="00A2368B"/>
    <w:rsid w:val="00A248E5"/>
    <w:rsid w:val="00A27D4D"/>
    <w:rsid w:val="00A30156"/>
    <w:rsid w:val="00A412C7"/>
    <w:rsid w:val="00A41422"/>
    <w:rsid w:val="00A526F0"/>
    <w:rsid w:val="00A53ED8"/>
    <w:rsid w:val="00A66F58"/>
    <w:rsid w:val="00A70E64"/>
    <w:rsid w:val="00A72014"/>
    <w:rsid w:val="00A74FD4"/>
    <w:rsid w:val="00A82503"/>
    <w:rsid w:val="00A82C04"/>
    <w:rsid w:val="00A9061F"/>
    <w:rsid w:val="00A91A17"/>
    <w:rsid w:val="00A96549"/>
    <w:rsid w:val="00AA06E4"/>
    <w:rsid w:val="00AA3819"/>
    <w:rsid w:val="00AA43FA"/>
    <w:rsid w:val="00AB1F33"/>
    <w:rsid w:val="00AB223A"/>
    <w:rsid w:val="00AB6C79"/>
    <w:rsid w:val="00AC134F"/>
    <w:rsid w:val="00AC1D80"/>
    <w:rsid w:val="00AD22E2"/>
    <w:rsid w:val="00AD269B"/>
    <w:rsid w:val="00AD40A5"/>
    <w:rsid w:val="00AE0006"/>
    <w:rsid w:val="00AE0B24"/>
    <w:rsid w:val="00AE2D36"/>
    <w:rsid w:val="00AE333E"/>
    <w:rsid w:val="00AE3984"/>
    <w:rsid w:val="00AE5CEB"/>
    <w:rsid w:val="00AF1312"/>
    <w:rsid w:val="00AF2703"/>
    <w:rsid w:val="00AF36C3"/>
    <w:rsid w:val="00AF5A0B"/>
    <w:rsid w:val="00B00CC0"/>
    <w:rsid w:val="00B06749"/>
    <w:rsid w:val="00B06F8D"/>
    <w:rsid w:val="00B07110"/>
    <w:rsid w:val="00B07ED0"/>
    <w:rsid w:val="00B07FCF"/>
    <w:rsid w:val="00B10C09"/>
    <w:rsid w:val="00B148B9"/>
    <w:rsid w:val="00B1497A"/>
    <w:rsid w:val="00B17144"/>
    <w:rsid w:val="00B21045"/>
    <w:rsid w:val="00B30B10"/>
    <w:rsid w:val="00B31686"/>
    <w:rsid w:val="00B32D67"/>
    <w:rsid w:val="00B37308"/>
    <w:rsid w:val="00B37F82"/>
    <w:rsid w:val="00B4449E"/>
    <w:rsid w:val="00B52998"/>
    <w:rsid w:val="00B5350B"/>
    <w:rsid w:val="00B656AB"/>
    <w:rsid w:val="00B67FA5"/>
    <w:rsid w:val="00B70C1A"/>
    <w:rsid w:val="00B71231"/>
    <w:rsid w:val="00B713E4"/>
    <w:rsid w:val="00B75B88"/>
    <w:rsid w:val="00B77AB5"/>
    <w:rsid w:val="00B77BA2"/>
    <w:rsid w:val="00B80569"/>
    <w:rsid w:val="00B82CF5"/>
    <w:rsid w:val="00B837F2"/>
    <w:rsid w:val="00B91103"/>
    <w:rsid w:val="00BA3E4E"/>
    <w:rsid w:val="00BA462B"/>
    <w:rsid w:val="00BA5BFC"/>
    <w:rsid w:val="00BA8FAE"/>
    <w:rsid w:val="00BB074E"/>
    <w:rsid w:val="00BB13E8"/>
    <w:rsid w:val="00BB60B7"/>
    <w:rsid w:val="00BC0BDD"/>
    <w:rsid w:val="00BC3655"/>
    <w:rsid w:val="00BC4D76"/>
    <w:rsid w:val="00BC6D31"/>
    <w:rsid w:val="00BD0268"/>
    <w:rsid w:val="00BD346E"/>
    <w:rsid w:val="00BD38C6"/>
    <w:rsid w:val="00BD7BB3"/>
    <w:rsid w:val="00BE16BC"/>
    <w:rsid w:val="00BE77B5"/>
    <w:rsid w:val="00BE7A00"/>
    <w:rsid w:val="00BE7B31"/>
    <w:rsid w:val="00BF0CDB"/>
    <w:rsid w:val="00BF4ED0"/>
    <w:rsid w:val="00C054F4"/>
    <w:rsid w:val="00C10F17"/>
    <w:rsid w:val="00C11F5F"/>
    <w:rsid w:val="00C130F7"/>
    <w:rsid w:val="00C15F4C"/>
    <w:rsid w:val="00C20D42"/>
    <w:rsid w:val="00C210B0"/>
    <w:rsid w:val="00C22B6F"/>
    <w:rsid w:val="00C2500C"/>
    <w:rsid w:val="00C25EEC"/>
    <w:rsid w:val="00C31885"/>
    <w:rsid w:val="00C34FC2"/>
    <w:rsid w:val="00C401AC"/>
    <w:rsid w:val="00C43833"/>
    <w:rsid w:val="00C505C4"/>
    <w:rsid w:val="00C510D0"/>
    <w:rsid w:val="00C5195B"/>
    <w:rsid w:val="00C52B72"/>
    <w:rsid w:val="00C53B15"/>
    <w:rsid w:val="00C56EE3"/>
    <w:rsid w:val="00C600AB"/>
    <w:rsid w:val="00C63C6A"/>
    <w:rsid w:val="00C64667"/>
    <w:rsid w:val="00C65DEF"/>
    <w:rsid w:val="00C67A9E"/>
    <w:rsid w:val="00C67E63"/>
    <w:rsid w:val="00C7164A"/>
    <w:rsid w:val="00C719D4"/>
    <w:rsid w:val="00C850AF"/>
    <w:rsid w:val="00C904BB"/>
    <w:rsid w:val="00C97961"/>
    <w:rsid w:val="00C97AF2"/>
    <w:rsid w:val="00CA21BF"/>
    <w:rsid w:val="00CA5F43"/>
    <w:rsid w:val="00CB0DCF"/>
    <w:rsid w:val="00CB3F3F"/>
    <w:rsid w:val="00CC20A0"/>
    <w:rsid w:val="00CC54CF"/>
    <w:rsid w:val="00CC6EEE"/>
    <w:rsid w:val="00CC6F8B"/>
    <w:rsid w:val="00CD3429"/>
    <w:rsid w:val="00CD6253"/>
    <w:rsid w:val="00CE12FF"/>
    <w:rsid w:val="00CE1AFD"/>
    <w:rsid w:val="00CE29A0"/>
    <w:rsid w:val="00CE45DA"/>
    <w:rsid w:val="00CE6828"/>
    <w:rsid w:val="00CF05C1"/>
    <w:rsid w:val="00CF3157"/>
    <w:rsid w:val="00CF393A"/>
    <w:rsid w:val="00CF59CF"/>
    <w:rsid w:val="00CF6066"/>
    <w:rsid w:val="00D005B3"/>
    <w:rsid w:val="00D01555"/>
    <w:rsid w:val="00D01814"/>
    <w:rsid w:val="00D034E3"/>
    <w:rsid w:val="00D057FD"/>
    <w:rsid w:val="00D12C17"/>
    <w:rsid w:val="00D15331"/>
    <w:rsid w:val="00D16B6F"/>
    <w:rsid w:val="00D16BA7"/>
    <w:rsid w:val="00D174BC"/>
    <w:rsid w:val="00D21E12"/>
    <w:rsid w:val="00D21FED"/>
    <w:rsid w:val="00D23C31"/>
    <w:rsid w:val="00D25A4F"/>
    <w:rsid w:val="00D352E0"/>
    <w:rsid w:val="00D354E4"/>
    <w:rsid w:val="00D369D0"/>
    <w:rsid w:val="00D403FE"/>
    <w:rsid w:val="00D40CDD"/>
    <w:rsid w:val="00D47932"/>
    <w:rsid w:val="00D5144E"/>
    <w:rsid w:val="00D53702"/>
    <w:rsid w:val="00D55CE7"/>
    <w:rsid w:val="00D57628"/>
    <w:rsid w:val="00D57E43"/>
    <w:rsid w:val="00D60C4B"/>
    <w:rsid w:val="00D61148"/>
    <w:rsid w:val="00D631F5"/>
    <w:rsid w:val="00D667EB"/>
    <w:rsid w:val="00D67240"/>
    <w:rsid w:val="00D73FBE"/>
    <w:rsid w:val="00D76C3A"/>
    <w:rsid w:val="00D858F0"/>
    <w:rsid w:val="00D945CA"/>
    <w:rsid w:val="00D97E7C"/>
    <w:rsid w:val="00DA0104"/>
    <w:rsid w:val="00DA3986"/>
    <w:rsid w:val="00DA4B6A"/>
    <w:rsid w:val="00DA5B51"/>
    <w:rsid w:val="00DA7D14"/>
    <w:rsid w:val="00DA7EE7"/>
    <w:rsid w:val="00DB1FAC"/>
    <w:rsid w:val="00DB2DFB"/>
    <w:rsid w:val="00DB3333"/>
    <w:rsid w:val="00DD0D9F"/>
    <w:rsid w:val="00DD5D11"/>
    <w:rsid w:val="00DE1CC9"/>
    <w:rsid w:val="00DE654E"/>
    <w:rsid w:val="00DE6563"/>
    <w:rsid w:val="00DE67F8"/>
    <w:rsid w:val="00DF455A"/>
    <w:rsid w:val="00DF5185"/>
    <w:rsid w:val="00DF7DF5"/>
    <w:rsid w:val="00E0248E"/>
    <w:rsid w:val="00E03DEF"/>
    <w:rsid w:val="00E0413D"/>
    <w:rsid w:val="00E06DAF"/>
    <w:rsid w:val="00E07C3F"/>
    <w:rsid w:val="00E1335E"/>
    <w:rsid w:val="00E13E5E"/>
    <w:rsid w:val="00E16557"/>
    <w:rsid w:val="00E16D19"/>
    <w:rsid w:val="00E237B0"/>
    <w:rsid w:val="00E23D1C"/>
    <w:rsid w:val="00E24DEE"/>
    <w:rsid w:val="00E35361"/>
    <w:rsid w:val="00E4264C"/>
    <w:rsid w:val="00E43157"/>
    <w:rsid w:val="00E501E2"/>
    <w:rsid w:val="00E524B0"/>
    <w:rsid w:val="00E61B02"/>
    <w:rsid w:val="00E62209"/>
    <w:rsid w:val="00E715A7"/>
    <w:rsid w:val="00E77A89"/>
    <w:rsid w:val="00E80294"/>
    <w:rsid w:val="00E802AF"/>
    <w:rsid w:val="00E824AD"/>
    <w:rsid w:val="00E9059F"/>
    <w:rsid w:val="00E912CB"/>
    <w:rsid w:val="00E92D78"/>
    <w:rsid w:val="00E93076"/>
    <w:rsid w:val="00E9524D"/>
    <w:rsid w:val="00EA1B0C"/>
    <w:rsid w:val="00EA2BA1"/>
    <w:rsid w:val="00EB21FA"/>
    <w:rsid w:val="00EB463C"/>
    <w:rsid w:val="00EB7464"/>
    <w:rsid w:val="00EC0167"/>
    <w:rsid w:val="00EC04BF"/>
    <w:rsid w:val="00EC0506"/>
    <w:rsid w:val="00EC2FCA"/>
    <w:rsid w:val="00EC7AAA"/>
    <w:rsid w:val="00ED2282"/>
    <w:rsid w:val="00ED44E7"/>
    <w:rsid w:val="00ED73D6"/>
    <w:rsid w:val="00ED7668"/>
    <w:rsid w:val="00ED7BE5"/>
    <w:rsid w:val="00EE0D1B"/>
    <w:rsid w:val="00EE2851"/>
    <w:rsid w:val="00EE41D4"/>
    <w:rsid w:val="00EE4C60"/>
    <w:rsid w:val="00EE6883"/>
    <w:rsid w:val="00EE6A8A"/>
    <w:rsid w:val="00EF360A"/>
    <w:rsid w:val="00EF61B5"/>
    <w:rsid w:val="00F03AC9"/>
    <w:rsid w:val="00F0637D"/>
    <w:rsid w:val="00F06B68"/>
    <w:rsid w:val="00F07D9E"/>
    <w:rsid w:val="00F07E33"/>
    <w:rsid w:val="00F16BBC"/>
    <w:rsid w:val="00F23357"/>
    <w:rsid w:val="00F277A6"/>
    <w:rsid w:val="00F31277"/>
    <w:rsid w:val="00F31334"/>
    <w:rsid w:val="00F40583"/>
    <w:rsid w:val="00F44F1B"/>
    <w:rsid w:val="00F532FB"/>
    <w:rsid w:val="00F53AED"/>
    <w:rsid w:val="00F53C7A"/>
    <w:rsid w:val="00F60561"/>
    <w:rsid w:val="00F664B8"/>
    <w:rsid w:val="00F71B6C"/>
    <w:rsid w:val="00F72D8E"/>
    <w:rsid w:val="00F73DAC"/>
    <w:rsid w:val="00F750D8"/>
    <w:rsid w:val="00F75F7A"/>
    <w:rsid w:val="00F76671"/>
    <w:rsid w:val="00F76CDD"/>
    <w:rsid w:val="00F84AFE"/>
    <w:rsid w:val="00F91866"/>
    <w:rsid w:val="00FA78B3"/>
    <w:rsid w:val="00FB0E68"/>
    <w:rsid w:val="00FB0F36"/>
    <w:rsid w:val="00FB2F88"/>
    <w:rsid w:val="00FB394D"/>
    <w:rsid w:val="00FB3F72"/>
    <w:rsid w:val="00FB5827"/>
    <w:rsid w:val="00FB6F3A"/>
    <w:rsid w:val="00FC42A9"/>
    <w:rsid w:val="00FC4F80"/>
    <w:rsid w:val="00FC6F47"/>
    <w:rsid w:val="00FD0C0C"/>
    <w:rsid w:val="00FE14CC"/>
    <w:rsid w:val="00FE3A88"/>
    <w:rsid w:val="00FE5675"/>
    <w:rsid w:val="00FE7FFA"/>
    <w:rsid w:val="00FE86D7"/>
    <w:rsid w:val="00FF5003"/>
    <w:rsid w:val="01D326F5"/>
    <w:rsid w:val="02181F6C"/>
    <w:rsid w:val="03B4BC74"/>
    <w:rsid w:val="03D44FC7"/>
    <w:rsid w:val="044CCD79"/>
    <w:rsid w:val="04CF3373"/>
    <w:rsid w:val="04D1FA14"/>
    <w:rsid w:val="05E63A77"/>
    <w:rsid w:val="0654D0CF"/>
    <w:rsid w:val="0704B8EC"/>
    <w:rsid w:val="071591E4"/>
    <w:rsid w:val="07E2AD81"/>
    <w:rsid w:val="08785E72"/>
    <w:rsid w:val="08E5B475"/>
    <w:rsid w:val="09EE06B1"/>
    <w:rsid w:val="0BBF01B2"/>
    <w:rsid w:val="0CE2E2AE"/>
    <w:rsid w:val="0E4E9506"/>
    <w:rsid w:val="0EFE8FFA"/>
    <w:rsid w:val="0F769C1C"/>
    <w:rsid w:val="10E46CC2"/>
    <w:rsid w:val="11D24C24"/>
    <w:rsid w:val="12452FC6"/>
    <w:rsid w:val="12D7ADC4"/>
    <w:rsid w:val="1440D522"/>
    <w:rsid w:val="1683A840"/>
    <w:rsid w:val="1924D498"/>
    <w:rsid w:val="19B94D01"/>
    <w:rsid w:val="19F160D5"/>
    <w:rsid w:val="1A2B798B"/>
    <w:rsid w:val="1AEFF0A0"/>
    <w:rsid w:val="1DDE8D5B"/>
    <w:rsid w:val="1F3F5366"/>
    <w:rsid w:val="20635823"/>
    <w:rsid w:val="2065665B"/>
    <w:rsid w:val="21CBA791"/>
    <w:rsid w:val="2469FFCB"/>
    <w:rsid w:val="2473A414"/>
    <w:rsid w:val="2484CDD9"/>
    <w:rsid w:val="25ABFA9C"/>
    <w:rsid w:val="2714595D"/>
    <w:rsid w:val="2747CAFD"/>
    <w:rsid w:val="284D8CC1"/>
    <w:rsid w:val="28505140"/>
    <w:rsid w:val="29A77E4E"/>
    <w:rsid w:val="29AF58FD"/>
    <w:rsid w:val="29D5F12C"/>
    <w:rsid w:val="2A9B2E6A"/>
    <w:rsid w:val="2C4AB3CC"/>
    <w:rsid w:val="2CF5D6B6"/>
    <w:rsid w:val="2D896759"/>
    <w:rsid w:val="30D778E3"/>
    <w:rsid w:val="313297C2"/>
    <w:rsid w:val="3257ED52"/>
    <w:rsid w:val="331EEF60"/>
    <w:rsid w:val="335A7162"/>
    <w:rsid w:val="3365183A"/>
    <w:rsid w:val="33D77326"/>
    <w:rsid w:val="3551EF5D"/>
    <w:rsid w:val="3571C0F3"/>
    <w:rsid w:val="35FC4BFF"/>
    <w:rsid w:val="369CB8FC"/>
    <w:rsid w:val="37D26E1D"/>
    <w:rsid w:val="383A855E"/>
    <w:rsid w:val="3BF30B41"/>
    <w:rsid w:val="3C015014"/>
    <w:rsid w:val="3C8FA058"/>
    <w:rsid w:val="3CF4CE24"/>
    <w:rsid w:val="3D0BFA80"/>
    <w:rsid w:val="3DEE6897"/>
    <w:rsid w:val="3E909E85"/>
    <w:rsid w:val="3F5639AC"/>
    <w:rsid w:val="3F738880"/>
    <w:rsid w:val="3FEEE7EE"/>
    <w:rsid w:val="403D6580"/>
    <w:rsid w:val="412A02CA"/>
    <w:rsid w:val="429090B2"/>
    <w:rsid w:val="43035DAE"/>
    <w:rsid w:val="450FD742"/>
    <w:rsid w:val="451EF9EB"/>
    <w:rsid w:val="45E2CA04"/>
    <w:rsid w:val="463AFE70"/>
    <w:rsid w:val="464873FC"/>
    <w:rsid w:val="477C6F56"/>
    <w:rsid w:val="47C60CDF"/>
    <w:rsid w:val="47E4445D"/>
    <w:rsid w:val="488B376E"/>
    <w:rsid w:val="48B907AB"/>
    <w:rsid w:val="48CF4CFC"/>
    <w:rsid w:val="4A28F514"/>
    <w:rsid w:val="4A6E0962"/>
    <w:rsid w:val="4AB574B9"/>
    <w:rsid w:val="4BAD3618"/>
    <w:rsid w:val="4DBDE652"/>
    <w:rsid w:val="4EB3F684"/>
    <w:rsid w:val="4F002DBB"/>
    <w:rsid w:val="4FCB493A"/>
    <w:rsid w:val="53AF3443"/>
    <w:rsid w:val="55A914CC"/>
    <w:rsid w:val="56CF8E9F"/>
    <w:rsid w:val="56D0EE16"/>
    <w:rsid w:val="57A53E5A"/>
    <w:rsid w:val="57C1043F"/>
    <w:rsid w:val="583CD717"/>
    <w:rsid w:val="589C6219"/>
    <w:rsid w:val="5D42C9E8"/>
    <w:rsid w:val="5DBA5725"/>
    <w:rsid w:val="5E073149"/>
    <w:rsid w:val="60AC713B"/>
    <w:rsid w:val="612A659E"/>
    <w:rsid w:val="62271403"/>
    <w:rsid w:val="623E405F"/>
    <w:rsid w:val="63253B0D"/>
    <w:rsid w:val="6329B30A"/>
    <w:rsid w:val="65CBA97C"/>
    <w:rsid w:val="6625DC15"/>
    <w:rsid w:val="67187485"/>
    <w:rsid w:val="68ACEF3F"/>
    <w:rsid w:val="69357783"/>
    <w:rsid w:val="6A513FCA"/>
    <w:rsid w:val="6AE259CC"/>
    <w:rsid w:val="6B3CC226"/>
    <w:rsid w:val="6B98C02F"/>
    <w:rsid w:val="6C6D1845"/>
    <w:rsid w:val="6EAB3760"/>
    <w:rsid w:val="707F33A3"/>
    <w:rsid w:val="7082AD9C"/>
    <w:rsid w:val="71932E5E"/>
    <w:rsid w:val="723EAD72"/>
    <w:rsid w:val="73B6F45F"/>
    <w:rsid w:val="74DEFB75"/>
    <w:rsid w:val="76A737D4"/>
    <w:rsid w:val="783EA542"/>
    <w:rsid w:val="790E62D6"/>
    <w:rsid w:val="7BA8DDE7"/>
    <w:rsid w:val="7BEA0B98"/>
    <w:rsid w:val="7CD99BD1"/>
    <w:rsid w:val="7D44AE48"/>
    <w:rsid w:val="7EA42F15"/>
    <w:rsid w:val="7FED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34B4D2"/>
  <w15:docId w15:val="{5A3ADD80-9106-4953-B595-FA91AC9F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CB3"/>
  </w:style>
  <w:style w:type="paragraph" w:styleId="Heading1">
    <w:name w:val="heading 1"/>
    <w:basedOn w:val="Normal"/>
    <w:next w:val="Normal"/>
    <w:link w:val="Heading1Char"/>
    <w:uiPriority w:val="9"/>
    <w:qFormat/>
    <w:rsid w:val="009323B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250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7147A"/>
    <w:pPr>
      <w:keepNext/>
      <w:keepLines/>
      <w:spacing w:before="40" w:after="120"/>
      <w:outlineLvl w:val="2"/>
    </w:pPr>
    <w:rPr>
      <w:rFonts w:asciiTheme="majorHAnsi" w:eastAsiaTheme="majorEastAsia" w:hAnsiTheme="majorHAnsi" w:cstheme="majorBidi"/>
      <w:b/>
      <w:color w:val="243F60" w:themeColor="accent1" w:themeShade="7F"/>
      <w:szCs w:val="24"/>
    </w:rPr>
  </w:style>
  <w:style w:type="paragraph" w:styleId="Heading4">
    <w:name w:val="heading 4"/>
    <w:basedOn w:val="Normal"/>
    <w:next w:val="Normal"/>
    <w:link w:val="Heading4Char"/>
    <w:uiPriority w:val="9"/>
    <w:unhideWhenUsed/>
    <w:qFormat/>
    <w:rsid w:val="0027147A"/>
    <w:pPr>
      <w:spacing w:after="0"/>
      <w:outlineLvl w:val="3"/>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C3A"/>
    <w:rPr>
      <w:color w:val="0000FF" w:themeColor="hyperlink"/>
      <w:u w:val="single"/>
    </w:rPr>
  </w:style>
  <w:style w:type="table" w:styleId="TableGrid">
    <w:name w:val="Table Grid"/>
    <w:basedOn w:val="TableNormal"/>
    <w:uiPriority w:val="39"/>
    <w:rsid w:val="00807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4CC"/>
    <w:pPr>
      <w:ind w:left="720"/>
      <w:contextualSpacing/>
    </w:pPr>
  </w:style>
  <w:style w:type="paragraph" w:styleId="BalloonText">
    <w:name w:val="Balloon Text"/>
    <w:basedOn w:val="Normal"/>
    <w:link w:val="BalloonTextChar"/>
    <w:uiPriority w:val="99"/>
    <w:semiHidden/>
    <w:unhideWhenUsed/>
    <w:rsid w:val="00A82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503"/>
    <w:rPr>
      <w:rFonts w:ascii="Tahoma" w:hAnsi="Tahoma" w:cs="Tahoma"/>
      <w:sz w:val="16"/>
      <w:szCs w:val="16"/>
    </w:rPr>
  </w:style>
  <w:style w:type="paragraph" w:styleId="Header">
    <w:name w:val="header"/>
    <w:basedOn w:val="Normal"/>
    <w:link w:val="HeaderChar"/>
    <w:uiPriority w:val="99"/>
    <w:unhideWhenUsed/>
    <w:rsid w:val="00853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DFF"/>
  </w:style>
  <w:style w:type="paragraph" w:styleId="Footer">
    <w:name w:val="footer"/>
    <w:basedOn w:val="Normal"/>
    <w:link w:val="FooterChar"/>
    <w:uiPriority w:val="99"/>
    <w:unhideWhenUsed/>
    <w:rsid w:val="00853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DFF"/>
  </w:style>
  <w:style w:type="character" w:styleId="Emphasis">
    <w:name w:val="Emphasis"/>
    <w:basedOn w:val="DefaultParagraphFont"/>
    <w:uiPriority w:val="20"/>
    <w:qFormat/>
    <w:rsid w:val="007A30E2"/>
    <w:rPr>
      <w:i/>
      <w:iCs/>
    </w:rPr>
  </w:style>
  <w:style w:type="character" w:styleId="Strong">
    <w:name w:val="Strong"/>
    <w:basedOn w:val="DefaultParagraphFont"/>
    <w:uiPriority w:val="22"/>
    <w:qFormat/>
    <w:rsid w:val="007A30E2"/>
    <w:rPr>
      <w:b/>
      <w:bCs/>
    </w:rPr>
  </w:style>
  <w:style w:type="paragraph" w:styleId="FootnoteText">
    <w:name w:val="footnote text"/>
    <w:basedOn w:val="Normal"/>
    <w:link w:val="FootnoteTextChar"/>
    <w:uiPriority w:val="99"/>
    <w:semiHidden/>
    <w:unhideWhenUsed/>
    <w:rsid w:val="004377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77B"/>
    <w:rPr>
      <w:sz w:val="20"/>
      <w:szCs w:val="20"/>
    </w:rPr>
  </w:style>
  <w:style w:type="character" w:styleId="FootnoteReference">
    <w:name w:val="footnote reference"/>
    <w:basedOn w:val="DefaultParagraphFont"/>
    <w:uiPriority w:val="99"/>
    <w:semiHidden/>
    <w:unhideWhenUsed/>
    <w:rsid w:val="0043777B"/>
    <w:rPr>
      <w:vertAlign w:val="superscript"/>
    </w:rPr>
  </w:style>
  <w:style w:type="character" w:styleId="CommentReference">
    <w:name w:val="annotation reference"/>
    <w:basedOn w:val="DefaultParagraphFont"/>
    <w:uiPriority w:val="99"/>
    <w:semiHidden/>
    <w:unhideWhenUsed/>
    <w:rsid w:val="00524553"/>
    <w:rPr>
      <w:sz w:val="16"/>
      <w:szCs w:val="16"/>
    </w:rPr>
  </w:style>
  <w:style w:type="paragraph" w:styleId="CommentText">
    <w:name w:val="annotation text"/>
    <w:basedOn w:val="Normal"/>
    <w:link w:val="CommentTextChar"/>
    <w:uiPriority w:val="99"/>
    <w:semiHidden/>
    <w:unhideWhenUsed/>
    <w:rsid w:val="00524553"/>
    <w:pPr>
      <w:spacing w:line="240" w:lineRule="auto"/>
    </w:pPr>
    <w:rPr>
      <w:sz w:val="20"/>
      <w:szCs w:val="20"/>
    </w:rPr>
  </w:style>
  <w:style w:type="character" w:customStyle="1" w:styleId="CommentTextChar">
    <w:name w:val="Comment Text Char"/>
    <w:basedOn w:val="DefaultParagraphFont"/>
    <w:link w:val="CommentText"/>
    <w:uiPriority w:val="99"/>
    <w:semiHidden/>
    <w:rsid w:val="00524553"/>
    <w:rPr>
      <w:sz w:val="20"/>
      <w:szCs w:val="20"/>
    </w:rPr>
  </w:style>
  <w:style w:type="paragraph" w:styleId="CommentSubject">
    <w:name w:val="annotation subject"/>
    <w:basedOn w:val="CommentText"/>
    <w:next w:val="CommentText"/>
    <w:link w:val="CommentSubjectChar"/>
    <w:uiPriority w:val="99"/>
    <w:semiHidden/>
    <w:unhideWhenUsed/>
    <w:rsid w:val="00524553"/>
    <w:rPr>
      <w:b/>
      <w:bCs/>
    </w:rPr>
  </w:style>
  <w:style w:type="character" w:customStyle="1" w:styleId="CommentSubjectChar">
    <w:name w:val="Comment Subject Char"/>
    <w:basedOn w:val="CommentTextChar"/>
    <w:link w:val="CommentSubject"/>
    <w:uiPriority w:val="99"/>
    <w:semiHidden/>
    <w:rsid w:val="00524553"/>
    <w:rPr>
      <w:b/>
      <w:bCs/>
      <w:sz w:val="20"/>
      <w:szCs w:val="20"/>
    </w:rPr>
  </w:style>
  <w:style w:type="character" w:customStyle="1" w:styleId="Heading1Char">
    <w:name w:val="Heading 1 Char"/>
    <w:basedOn w:val="DefaultParagraphFont"/>
    <w:link w:val="Heading1"/>
    <w:uiPriority w:val="9"/>
    <w:rsid w:val="009323B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2500C"/>
    <w:rPr>
      <w:rFonts w:asciiTheme="majorHAnsi" w:eastAsiaTheme="majorEastAsia" w:hAnsiTheme="majorHAnsi" w:cstheme="majorBidi"/>
      <w:color w:val="365F91" w:themeColor="accent1" w:themeShade="BF"/>
      <w:sz w:val="26"/>
      <w:szCs w:val="26"/>
    </w:rPr>
  </w:style>
  <w:style w:type="table" w:styleId="TableGridLight">
    <w:name w:val="Grid Table Light"/>
    <w:basedOn w:val="TableNormal"/>
    <w:uiPriority w:val="40"/>
    <w:rsid w:val="00510D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27147A"/>
    <w:rPr>
      <w:rFonts w:asciiTheme="majorHAnsi" w:eastAsiaTheme="majorEastAsia" w:hAnsiTheme="majorHAnsi" w:cstheme="majorBidi"/>
      <w:b/>
      <w:color w:val="243F60" w:themeColor="accent1" w:themeShade="7F"/>
      <w:szCs w:val="24"/>
    </w:rPr>
  </w:style>
  <w:style w:type="character" w:styleId="UnresolvedMention">
    <w:name w:val="Unresolved Mention"/>
    <w:basedOn w:val="DefaultParagraphFont"/>
    <w:uiPriority w:val="99"/>
    <w:semiHidden/>
    <w:unhideWhenUsed/>
    <w:rsid w:val="002F38D6"/>
    <w:rPr>
      <w:color w:val="605E5C"/>
      <w:shd w:val="clear" w:color="auto" w:fill="E1DFDD"/>
    </w:rPr>
  </w:style>
  <w:style w:type="paragraph" w:styleId="Caption">
    <w:name w:val="caption"/>
    <w:basedOn w:val="Normal"/>
    <w:next w:val="Normal"/>
    <w:uiPriority w:val="35"/>
    <w:unhideWhenUsed/>
    <w:qFormat/>
    <w:rsid w:val="004130CA"/>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760191"/>
    <w:rPr>
      <w:color w:val="800080" w:themeColor="followedHyperlink"/>
      <w:u w:val="single"/>
    </w:rPr>
  </w:style>
  <w:style w:type="paragraph" w:styleId="Subtitle">
    <w:name w:val="Subtitle"/>
    <w:basedOn w:val="Normal"/>
    <w:next w:val="Normal"/>
    <w:link w:val="SubtitleChar"/>
    <w:uiPriority w:val="11"/>
    <w:qFormat/>
    <w:rsid w:val="0027147A"/>
    <w:pPr>
      <w:numPr>
        <w:ilvl w:val="1"/>
      </w:numPr>
      <w:spacing w:after="0" w:line="240" w:lineRule="auto"/>
      <w:jc w:val="right"/>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7147A"/>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27147A"/>
    <w:rPr>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09551">
      <w:bodyDiv w:val="1"/>
      <w:marLeft w:val="0"/>
      <w:marRight w:val="0"/>
      <w:marTop w:val="0"/>
      <w:marBottom w:val="0"/>
      <w:divBdr>
        <w:top w:val="none" w:sz="0" w:space="0" w:color="auto"/>
        <w:left w:val="none" w:sz="0" w:space="0" w:color="auto"/>
        <w:bottom w:val="none" w:sz="0" w:space="0" w:color="auto"/>
        <w:right w:val="none" w:sz="0" w:space="0" w:color="auto"/>
      </w:divBdr>
    </w:div>
    <w:div w:id="690572616">
      <w:bodyDiv w:val="1"/>
      <w:marLeft w:val="0"/>
      <w:marRight w:val="0"/>
      <w:marTop w:val="0"/>
      <w:marBottom w:val="0"/>
      <w:divBdr>
        <w:top w:val="none" w:sz="0" w:space="0" w:color="auto"/>
        <w:left w:val="none" w:sz="0" w:space="0" w:color="auto"/>
        <w:bottom w:val="none" w:sz="0" w:space="0" w:color="auto"/>
        <w:right w:val="none" w:sz="0" w:space="0" w:color="auto"/>
      </w:divBdr>
    </w:div>
    <w:div w:id="1054423795">
      <w:bodyDiv w:val="1"/>
      <w:marLeft w:val="0"/>
      <w:marRight w:val="0"/>
      <w:marTop w:val="0"/>
      <w:marBottom w:val="0"/>
      <w:divBdr>
        <w:top w:val="none" w:sz="0" w:space="0" w:color="auto"/>
        <w:left w:val="none" w:sz="0" w:space="0" w:color="auto"/>
        <w:bottom w:val="none" w:sz="0" w:space="0" w:color="auto"/>
        <w:right w:val="none" w:sz="0" w:space="0" w:color="auto"/>
      </w:divBdr>
    </w:div>
    <w:div w:id="1124957347">
      <w:bodyDiv w:val="1"/>
      <w:marLeft w:val="0"/>
      <w:marRight w:val="0"/>
      <w:marTop w:val="0"/>
      <w:marBottom w:val="0"/>
      <w:divBdr>
        <w:top w:val="none" w:sz="0" w:space="0" w:color="auto"/>
        <w:left w:val="none" w:sz="0" w:space="0" w:color="auto"/>
        <w:bottom w:val="none" w:sz="0" w:space="0" w:color="auto"/>
        <w:right w:val="none" w:sz="0" w:space="0" w:color="auto"/>
      </w:divBdr>
    </w:div>
    <w:div w:id="1203440047">
      <w:bodyDiv w:val="1"/>
      <w:marLeft w:val="0"/>
      <w:marRight w:val="0"/>
      <w:marTop w:val="0"/>
      <w:marBottom w:val="0"/>
      <w:divBdr>
        <w:top w:val="none" w:sz="0" w:space="0" w:color="auto"/>
        <w:left w:val="none" w:sz="0" w:space="0" w:color="auto"/>
        <w:bottom w:val="none" w:sz="0" w:space="0" w:color="auto"/>
        <w:right w:val="none" w:sz="0" w:space="0" w:color="auto"/>
      </w:divBdr>
      <w:divsChild>
        <w:div w:id="1609505409">
          <w:marLeft w:val="0"/>
          <w:marRight w:val="0"/>
          <w:marTop w:val="0"/>
          <w:marBottom w:val="0"/>
          <w:divBdr>
            <w:top w:val="none" w:sz="0" w:space="0" w:color="auto"/>
            <w:left w:val="none" w:sz="0" w:space="0" w:color="auto"/>
            <w:bottom w:val="none" w:sz="0" w:space="0" w:color="auto"/>
            <w:right w:val="none" w:sz="0" w:space="0" w:color="auto"/>
          </w:divBdr>
          <w:divsChild>
            <w:div w:id="1247885669">
              <w:marLeft w:val="0"/>
              <w:marRight w:val="0"/>
              <w:marTop w:val="0"/>
              <w:marBottom w:val="0"/>
              <w:divBdr>
                <w:top w:val="none" w:sz="0" w:space="0" w:color="auto"/>
                <w:left w:val="none" w:sz="0" w:space="0" w:color="auto"/>
                <w:bottom w:val="none" w:sz="0" w:space="0" w:color="auto"/>
                <w:right w:val="none" w:sz="0" w:space="0" w:color="auto"/>
              </w:divBdr>
              <w:divsChild>
                <w:div w:id="660810403">
                  <w:marLeft w:val="0"/>
                  <w:marRight w:val="0"/>
                  <w:marTop w:val="0"/>
                  <w:marBottom w:val="0"/>
                  <w:divBdr>
                    <w:top w:val="none" w:sz="0" w:space="0" w:color="auto"/>
                    <w:left w:val="none" w:sz="0" w:space="0" w:color="auto"/>
                    <w:bottom w:val="none" w:sz="0" w:space="0" w:color="auto"/>
                    <w:right w:val="none" w:sz="0" w:space="0" w:color="auto"/>
                  </w:divBdr>
                  <w:divsChild>
                    <w:div w:id="1261911986">
                      <w:marLeft w:val="0"/>
                      <w:marRight w:val="0"/>
                      <w:marTop w:val="0"/>
                      <w:marBottom w:val="0"/>
                      <w:divBdr>
                        <w:top w:val="none" w:sz="0" w:space="0" w:color="auto"/>
                        <w:left w:val="none" w:sz="0" w:space="0" w:color="auto"/>
                        <w:bottom w:val="none" w:sz="0" w:space="0" w:color="auto"/>
                        <w:right w:val="none" w:sz="0" w:space="0" w:color="auto"/>
                      </w:divBdr>
                      <w:divsChild>
                        <w:div w:id="1810318840">
                          <w:marLeft w:val="0"/>
                          <w:marRight w:val="0"/>
                          <w:marTop w:val="0"/>
                          <w:marBottom w:val="0"/>
                          <w:divBdr>
                            <w:top w:val="none" w:sz="0" w:space="0" w:color="auto"/>
                            <w:left w:val="none" w:sz="0" w:space="0" w:color="auto"/>
                            <w:bottom w:val="none" w:sz="0" w:space="0" w:color="auto"/>
                            <w:right w:val="none" w:sz="0" w:space="0" w:color="auto"/>
                          </w:divBdr>
                          <w:divsChild>
                            <w:div w:id="104617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29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fas.harvard.edu/ras-review-criteri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osp.finance.harvard.edu/supplement" TargetMode="External"/><Relationship Id="rId17" Type="http://schemas.openxmlformats.org/officeDocument/2006/relationships/hyperlink" Target="https://research.fas.harvard.edu/ras-review-criteri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sp.finance.harvard.edu/supple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finance.harvard.edu/supplemen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sp.finance.harvard.edu/budge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finance.harvard.edu/organizing-files"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wardLifecyclePhase xmlns="dcb27c7b-f65e-4a44-95b6-d07ab4dcbce9">Managing an Award</AwardLifecyclePhase>
    <EffectiveDate xmlns="dcb27c7b-f65e-4a44-95b6-d07ab4dcbce9">2021-09-15T04:00:00+00:00</EffectiveDate>
    <Owner xmlns="dcb27c7b-f65e-4a44-95b6-d07ab4dcbce9">Awards Management</Owner>
    <DocumentDescription xmlns="dcb27c7b-f65e-4a44-95b6-d07ab4dcbce9">This process outlines how to review and submit a supplement request to an external sponsor.</DocumentDescription>
    <DocumentType xmlns="dcb27c7b-f65e-4a44-95b6-d07ab4dcbce9">Business Process</DocumentType>
    <LastUpdated xmlns="dcb27c7b-f65e-4a44-95b6-d07ab4dcbce9">2021-08-12T04:00:00+00:00</LastUpda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7B65FEFE8872D449D1234C5AD919833" ma:contentTypeVersion="10" ma:contentTypeDescription="Create a new document." ma:contentTypeScope="" ma:versionID="eadf2d7861a8d41c71c1bbc3f044c195">
  <xsd:schema xmlns:xsd="http://www.w3.org/2001/XMLSchema" xmlns:xs="http://www.w3.org/2001/XMLSchema" xmlns:p="http://schemas.microsoft.com/office/2006/metadata/properties" xmlns:ns2="dcb27c7b-f65e-4a44-95b6-d07ab4dcbce9" targetNamespace="http://schemas.microsoft.com/office/2006/metadata/properties" ma:root="true" ma:fieldsID="fc4496751b44aa65e4e361132748ab2f" ns2:_="">
    <xsd:import namespace="dcb27c7b-f65e-4a44-95b6-d07ab4dcbce9"/>
    <xsd:element name="properties">
      <xsd:complexType>
        <xsd:sequence>
          <xsd:element name="documentManagement">
            <xsd:complexType>
              <xsd:all>
                <xsd:element ref="ns2:Owner" minOccurs="0"/>
                <xsd:element ref="ns2:DocumentDescription" minOccurs="0"/>
                <xsd:element ref="ns2:EffectiveDate" minOccurs="0"/>
                <xsd:element ref="ns2:LastUpdated" minOccurs="0"/>
                <xsd:element ref="ns2:AwardLifecyclePhase" minOccurs="0"/>
                <xsd:element ref="ns2:DocumentType"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27c7b-f65e-4a44-95b6-d07ab4dcbce9" elementFormDefault="qualified">
    <xsd:import namespace="http://schemas.microsoft.com/office/2006/documentManagement/types"/>
    <xsd:import namespace="http://schemas.microsoft.com/office/infopath/2007/PartnerControls"/>
    <xsd:element name="Owner" ma:index="8" nillable="true" ma:displayName="Owner" ma:format="Dropdown" ma:internalName="Owner">
      <xsd:simpleType>
        <xsd:restriction base="dms:Choice">
          <xsd:enumeration value="Awards Management"/>
          <xsd:enumeration value="Officers"/>
          <xsd:enumeration value="Operations"/>
          <xsd:enumeration value="Proposal Review"/>
          <xsd:enumeration value="University Wide Committee"/>
        </xsd:restriction>
      </xsd:simpleType>
    </xsd:element>
    <xsd:element name="DocumentDescription" ma:index="9" nillable="true" ma:displayName="Document Description" ma:format="Dropdown" ma:internalName="DocumentDescription">
      <xsd:simpleType>
        <xsd:restriction base="dms:Note">
          <xsd:maxLength value="255"/>
        </xsd:restriction>
      </xsd:simpleType>
    </xsd:element>
    <xsd:element name="EffectiveDate" ma:index="10" nillable="true" ma:displayName="Effective Date" ma:format="DateOnly" ma:internalName="EffectiveDate">
      <xsd:simpleType>
        <xsd:restriction base="dms:DateTime"/>
      </xsd:simpleType>
    </xsd:element>
    <xsd:element name="LastUpdated" ma:index="11" nillable="true" ma:displayName="Last Updated" ma:format="DateOnly" ma:internalName="LastUpdated">
      <xsd:simpleType>
        <xsd:restriction base="dms:DateTime"/>
      </xsd:simpleType>
    </xsd:element>
    <xsd:element name="AwardLifecyclePhase" ma:index="12" nillable="true" ma:displayName="Award Lifecycle Phase" ma:format="Dropdown" ma:internalName="AwardLifecyclePhase">
      <xsd:simpleType>
        <xsd:restriction base="dms:Choice">
          <xsd:enumeration value="Preparing a Proposal"/>
          <xsd:enumeration value="Setting Up an Award"/>
          <xsd:enumeration value="Managing an Award"/>
          <xsd:enumeration value="Closing out an Award"/>
        </xsd:restriction>
      </xsd:simpleType>
    </xsd:element>
    <xsd:element name="DocumentType" ma:index="13" nillable="true" ma:displayName="Document Type" ma:format="Dropdown" ma:internalName="DocumentType">
      <xsd:simpleType>
        <xsd:restriction base="dms:Choice">
          <xsd:enumeration value="Business Process"/>
          <xsd:enumeration value="Checklist"/>
          <xsd:enumeration value="Guidance"/>
          <xsd:enumeration value="Policy"/>
          <xsd:enumeration value="Process Flow"/>
          <xsd:enumeration value="Template"/>
          <xsd:enumeration value="Training"/>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D0D21-FBE9-4A40-8778-507315690FE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cb27c7b-f65e-4a44-95b6-d07ab4dcbce9"/>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822639D6-CF58-41AD-B2C6-DA34E541F830}">
  <ds:schemaRefs>
    <ds:schemaRef ds:uri="http://schemas.microsoft.com/sharepoint/v3/contenttype/forms"/>
  </ds:schemaRefs>
</ds:datastoreItem>
</file>

<file path=customXml/itemProps3.xml><?xml version="1.0" encoding="utf-8"?>
<ds:datastoreItem xmlns:ds="http://schemas.openxmlformats.org/officeDocument/2006/customXml" ds:itemID="{5DB1408C-6FDE-4CAB-B0EA-1DA382DE37EA}">
  <ds:schemaRefs>
    <ds:schemaRef ds:uri="http://schemas.openxmlformats.org/officeDocument/2006/bibliography"/>
  </ds:schemaRefs>
</ds:datastoreItem>
</file>

<file path=customXml/itemProps4.xml><?xml version="1.0" encoding="utf-8"?>
<ds:datastoreItem xmlns:ds="http://schemas.openxmlformats.org/officeDocument/2006/customXml" ds:itemID="{09B12B95-63E3-4118-8BEE-1CF820C23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27c7b-f65e-4a44-95b6-d07ab4dcb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 and Augment Proposal Submissions Business Process</dc:title>
  <dc:creator>jfm364</dc:creator>
  <cp:lastModifiedBy>Dorman, Eric</cp:lastModifiedBy>
  <cp:revision>56</cp:revision>
  <cp:lastPrinted>2020-02-04T18:25:00Z</cp:lastPrinted>
  <dcterms:created xsi:type="dcterms:W3CDTF">2021-07-30T13:02:00Z</dcterms:created>
  <dcterms:modified xsi:type="dcterms:W3CDTF">2022-01-18T12:45:00Z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0x010100E7B65FEFE8872D449D1234C5AD919833</vt:lpwstr>
  </property>
  <property fmtid="{D5CDD505-2E9C-101B-9397-08002B2CF9AE}" pid="3" name="Order">
    <vt:r8>9100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Working Group">
    <vt:lpwstr>Proposal Submission &amp; Progress Reports</vt:lpwstr>
  </property>
</Properties>
</file>